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B00" w:rsidRDefault="00A86B00">
      <w:pPr>
        <w:jc w:val="center"/>
        <w:rPr>
          <w:rFonts w:ascii="黑体" w:eastAsia="黑体" w:hAnsi="黑体" w:cs="黑体"/>
          <w:b/>
          <w:bCs/>
          <w:sz w:val="30"/>
          <w:szCs w:val="30"/>
        </w:rPr>
      </w:pPr>
      <w:r>
        <w:rPr>
          <w:rFonts w:ascii="黑体" w:eastAsia="黑体" w:hAnsi="黑体" w:cs="黑体" w:hint="eastAsia"/>
          <w:b/>
          <w:bCs/>
          <w:sz w:val="36"/>
          <w:szCs w:val="36"/>
        </w:rPr>
        <w:t>商学院</w:t>
      </w:r>
      <w:r>
        <w:rPr>
          <w:rFonts w:ascii="黑体" w:eastAsia="黑体" w:hAnsi="黑体" w:cs="黑体"/>
          <w:b/>
          <w:bCs/>
          <w:sz w:val="36"/>
          <w:szCs w:val="36"/>
        </w:rPr>
        <w:t>2016-2018</w:t>
      </w:r>
      <w:r>
        <w:rPr>
          <w:rFonts w:ascii="黑体" w:eastAsia="黑体" w:hAnsi="黑体" w:cs="黑体" w:hint="eastAsia"/>
          <w:b/>
          <w:bCs/>
          <w:sz w:val="36"/>
          <w:szCs w:val="36"/>
        </w:rPr>
        <w:t>聘期岗位聘用补充实施细则</w:t>
      </w:r>
    </w:p>
    <w:p w:rsidR="00A86B00" w:rsidRDefault="00A86B00">
      <w:pPr>
        <w:ind w:firstLine="555"/>
        <w:jc w:val="left"/>
        <w:rPr>
          <w:rFonts w:ascii="??_GB2312" w:eastAsia="Times New Roman"/>
          <w:color w:val="FF0000"/>
          <w:sz w:val="28"/>
          <w:szCs w:val="28"/>
        </w:rPr>
      </w:pPr>
      <w:r>
        <w:rPr>
          <w:rFonts w:ascii="宋体" w:hAnsi="宋体" w:cs="宋体" w:hint="eastAsia"/>
          <w:b/>
          <w:kern w:val="0"/>
          <w:sz w:val="28"/>
          <w:szCs w:val="28"/>
        </w:rPr>
        <w:t>一、未进入学术组织核心团队教师聘期聘用相关细则</w:t>
      </w:r>
    </w:p>
    <w:p w:rsidR="00A86B00" w:rsidRDefault="00A86B00">
      <w:pPr>
        <w:jc w:val="left"/>
        <w:rPr>
          <w:rFonts w:ascii="??_GB2312" w:eastAsia="Times New Roman"/>
          <w:color w:val="000000"/>
          <w:sz w:val="28"/>
          <w:szCs w:val="28"/>
        </w:rPr>
      </w:pPr>
      <w:r>
        <w:rPr>
          <w:rFonts w:ascii="??_GB2312" w:eastAsia="Times New Roman"/>
          <w:b/>
          <w:color w:val="000000"/>
          <w:sz w:val="28"/>
          <w:szCs w:val="28"/>
        </w:rPr>
        <w:t xml:space="preserve">    1</w:t>
      </w:r>
      <w:r>
        <w:rPr>
          <w:rFonts w:ascii="??_GB2312" w:eastAsia="Times New Roman"/>
          <w:b/>
          <w:color w:val="000000"/>
          <w:sz w:val="28"/>
          <w:szCs w:val="28"/>
        </w:rPr>
        <w:t>、年满</w:t>
      </w:r>
      <w:r>
        <w:rPr>
          <w:rFonts w:ascii="??_GB2312" w:eastAsia="Times New Roman"/>
          <w:b/>
          <w:color w:val="000000"/>
          <w:sz w:val="28"/>
          <w:szCs w:val="28"/>
        </w:rPr>
        <w:t>50</w:t>
      </w:r>
      <w:r>
        <w:rPr>
          <w:rFonts w:ascii="??_GB2312" w:eastAsia="Times New Roman"/>
          <w:b/>
          <w:color w:val="000000"/>
          <w:sz w:val="28"/>
          <w:szCs w:val="28"/>
        </w:rPr>
        <w:t>周岁及以上人员的聘用问题</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w:t>
      </w:r>
      <w:r>
        <w:rPr>
          <w:rFonts w:ascii="??_GB2312" w:eastAsia="Times New Roman"/>
          <w:color w:val="000000"/>
          <w:sz w:val="28"/>
          <w:szCs w:val="28"/>
        </w:rPr>
        <w:t>1</w:t>
      </w:r>
      <w:r>
        <w:rPr>
          <w:rFonts w:ascii="??_GB2312" w:eastAsia="Times New Roman"/>
          <w:color w:val="000000"/>
          <w:sz w:val="28"/>
          <w:szCs w:val="28"/>
        </w:rPr>
        <w:t>）</w:t>
      </w:r>
      <w:r>
        <w:rPr>
          <w:rFonts w:ascii="??_GB2312" w:eastAsia="Times New Roman"/>
          <w:color w:val="000000"/>
          <w:sz w:val="28"/>
          <w:szCs w:val="28"/>
        </w:rPr>
        <w:t>2016</w:t>
      </w:r>
      <w:r>
        <w:rPr>
          <w:rFonts w:ascii="??_GB2312" w:eastAsia="Times New Roman"/>
          <w:color w:val="000000"/>
          <w:sz w:val="28"/>
          <w:szCs w:val="28"/>
        </w:rPr>
        <w:t>年年满</w:t>
      </w:r>
      <w:r>
        <w:rPr>
          <w:rFonts w:ascii="??_GB2312" w:eastAsia="Times New Roman"/>
          <w:color w:val="000000"/>
          <w:sz w:val="28"/>
          <w:szCs w:val="28"/>
        </w:rPr>
        <w:t>50</w:t>
      </w:r>
      <w:r>
        <w:rPr>
          <w:rFonts w:ascii="??_GB2312" w:eastAsia="Times New Roman"/>
          <w:color w:val="000000"/>
          <w:sz w:val="28"/>
          <w:szCs w:val="28"/>
        </w:rPr>
        <w:t>周岁及以上的未进团队的女讲师</w:t>
      </w:r>
      <w:r>
        <w:rPr>
          <w:rFonts w:ascii="??_GB2312" w:eastAsia="Times New Roman"/>
          <w:color w:val="000000"/>
          <w:sz w:val="28"/>
          <w:szCs w:val="28"/>
        </w:rPr>
        <w:t>(</w:t>
      </w:r>
      <w:r>
        <w:rPr>
          <w:rFonts w:ascii="??_GB2312" w:eastAsia="Times New Roman"/>
          <w:color w:val="000000"/>
          <w:sz w:val="28"/>
          <w:szCs w:val="28"/>
        </w:rPr>
        <w:t>年龄截止时间为</w:t>
      </w:r>
      <w:smartTag w:uri="urn:schemas-microsoft-com:office:smarttags" w:element="chsdate">
        <w:smartTagPr>
          <w:attr w:name="IsROCDate" w:val="False"/>
          <w:attr w:name="IsLunarDate" w:val="False"/>
          <w:attr w:name="Day" w:val="31"/>
          <w:attr w:name="Month" w:val="12"/>
          <w:attr w:name="Year" w:val="2015"/>
        </w:smartTagPr>
        <w:r>
          <w:rPr>
            <w:rFonts w:ascii="??_GB2312" w:eastAsia="Times New Roman"/>
            <w:color w:val="000000"/>
            <w:sz w:val="28"/>
            <w:szCs w:val="28"/>
          </w:rPr>
          <w:t>2015</w:t>
        </w:r>
        <w:r>
          <w:rPr>
            <w:rFonts w:ascii="??_GB2312" w:eastAsia="Times New Roman"/>
            <w:color w:val="000000"/>
            <w:sz w:val="28"/>
            <w:szCs w:val="28"/>
          </w:rPr>
          <w:t>年</w:t>
        </w:r>
        <w:r>
          <w:rPr>
            <w:rFonts w:ascii="??_GB2312" w:eastAsia="Times New Roman"/>
            <w:color w:val="000000"/>
            <w:sz w:val="28"/>
            <w:szCs w:val="28"/>
          </w:rPr>
          <w:t>12</w:t>
        </w:r>
        <w:r>
          <w:rPr>
            <w:rFonts w:ascii="??_GB2312" w:eastAsia="Times New Roman"/>
            <w:color w:val="000000"/>
            <w:sz w:val="28"/>
            <w:szCs w:val="28"/>
          </w:rPr>
          <w:t>月</w:t>
        </w:r>
        <w:r>
          <w:rPr>
            <w:rFonts w:ascii="??_GB2312" w:eastAsia="Times New Roman"/>
            <w:color w:val="000000"/>
            <w:sz w:val="28"/>
            <w:szCs w:val="28"/>
          </w:rPr>
          <w:t>31</w:t>
        </w:r>
        <w:r>
          <w:rPr>
            <w:rFonts w:ascii="??_GB2312" w:eastAsia="Times New Roman"/>
            <w:color w:val="000000"/>
            <w:sz w:val="28"/>
            <w:szCs w:val="28"/>
          </w:rPr>
          <w:t>日</w:t>
        </w:r>
      </w:smartTag>
      <w:r>
        <w:rPr>
          <w:rFonts w:ascii="??_GB2312" w:eastAsia="Times New Roman"/>
          <w:color w:val="000000"/>
          <w:sz w:val="28"/>
          <w:szCs w:val="28"/>
        </w:rPr>
        <w:t>)</w:t>
      </w:r>
      <w:r>
        <w:rPr>
          <w:rFonts w:ascii="??_GB2312" w:eastAsia="Times New Roman"/>
          <w:color w:val="000000"/>
          <w:sz w:val="28"/>
          <w:szCs w:val="28"/>
        </w:rPr>
        <w:t>，聘期内适用学术保护制度，聘期目标任务可实行置换。</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w:t>
      </w:r>
      <w:r>
        <w:rPr>
          <w:rFonts w:ascii="??_GB2312" w:eastAsia="Times New Roman"/>
          <w:color w:val="000000"/>
          <w:sz w:val="28"/>
          <w:szCs w:val="28"/>
        </w:rPr>
        <w:t>2</w:t>
      </w:r>
      <w:r>
        <w:rPr>
          <w:rFonts w:ascii="??_GB2312" w:eastAsia="Times New Roman"/>
          <w:color w:val="000000"/>
          <w:sz w:val="28"/>
          <w:szCs w:val="28"/>
        </w:rPr>
        <w:t>）</w:t>
      </w:r>
      <w:r>
        <w:rPr>
          <w:rFonts w:ascii="??_GB2312" w:eastAsia="Times New Roman"/>
          <w:color w:val="000000"/>
          <w:sz w:val="28"/>
          <w:szCs w:val="28"/>
        </w:rPr>
        <w:t>2016</w:t>
      </w:r>
      <w:r>
        <w:rPr>
          <w:rFonts w:ascii="??_GB2312" w:eastAsia="Times New Roman"/>
          <w:color w:val="000000"/>
          <w:sz w:val="28"/>
          <w:szCs w:val="28"/>
        </w:rPr>
        <w:t>年年满</w:t>
      </w:r>
      <w:r>
        <w:rPr>
          <w:rFonts w:ascii="??_GB2312" w:eastAsia="Times New Roman"/>
          <w:color w:val="000000"/>
          <w:sz w:val="28"/>
          <w:szCs w:val="28"/>
        </w:rPr>
        <w:t>55</w:t>
      </w:r>
      <w:r>
        <w:rPr>
          <w:rFonts w:ascii="??_GB2312" w:eastAsia="Times New Roman"/>
          <w:color w:val="000000"/>
          <w:sz w:val="28"/>
          <w:szCs w:val="28"/>
        </w:rPr>
        <w:t>周岁及以上的教师</w:t>
      </w:r>
      <w:r>
        <w:rPr>
          <w:rFonts w:ascii="??_GB2312" w:eastAsia="Times New Roman"/>
          <w:color w:val="000000"/>
          <w:sz w:val="28"/>
          <w:szCs w:val="28"/>
        </w:rPr>
        <w:t>(</w:t>
      </w:r>
      <w:r>
        <w:rPr>
          <w:rFonts w:ascii="??_GB2312" w:eastAsia="Times New Roman"/>
          <w:color w:val="000000"/>
          <w:sz w:val="28"/>
          <w:szCs w:val="28"/>
        </w:rPr>
        <w:t>年龄截止时间为</w:t>
      </w:r>
      <w:smartTag w:uri="urn:schemas-microsoft-com:office:smarttags" w:element="chsdate">
        <w:smartTagPr>
          <w:attr w:name="IsROCDate" w:val="False"/>
          <w:attr w:name="IsLunarDate" w:val="False"/>
          <w:attr w:name="Day" w:val="31"/>
          <w:attr w:name="Month" w:val="12"/>
          <w:attr w:name="Year" w:val="2015"/>
        </w:smartTagPr>
        <w:r>
          <w:rPr>
            <w:rFonts w:ascii="??_GB2312" w:eastAsia="Times New Roman"/>
            <w:color w:val="000000"/>
            <w:sz w:val="28"/>
            <w:szCs w:val="28"/>
          </w:rPr>
          <w:t>2015</w:t>
        </w:r>
        <w:r>
          <w:rPr>
            <w:rFonts w:ascii="??_GB2312" w:eastAsia="Times New Roman"/>
            <w:color w:val="000000"/>
            <w:sz w:val="28"/>
            <w:szCs w:val="28"/>
          </w:rPr>
          <w:t>年</w:t>
        </w:r>
        <w:r>
          <w:rPr>
            <w:rFonts w:ascii="??_GB2312" w:eastAsia="Times New Roman"/>
            <w:color w:val="000000"/>
            <w:sz w:val="28"/>
            <w:szCs w:val="28"/>
          </w:rPr>
          <w:t>12</w:t>
        </w:r>
        <w:r>
          <w:rPr>
            <w:rFonts w:ascii="??_GB2312" w:eastAsia="Times New Roman"/>
            <w:color w:val="000000"/>
            <w:sz w:val="28"/>
            <w:szCs w:val="28"/>
          </w:rPr>
          <w:t>月</w:t>
        </w:r>
        <w:r>
          <w:rPr>
            <w:rFonts w:ascii="??_GB2312" w:eastAsia="Times New Roman"/>
            <w:color w:val="000000"/>
            <w:sz w:val="28"/>
            <w:szCs w:val="28"/>
          </w:rPr>
          <w:t>31</w:t>
        </w:r>
        <w:r>
          <w:rPr>
            <w:rFonts w:ascii="??_GB2312" w:eastAsia="Times New Roman"/>
            <w:color w:val="000000"/>
            <w:sz w:val="28"/>
            <w:szCs w:val="28"/>
          </w:rPr>
          <w:t>日</w:t>
        </w:r>
      </w:smartTag>
      <w:r>
        <w:rPr>
          <w:rFonts w:ascii="??_GB2312" w:eastAsia="Times New Roman"/>
          <w:color w:val="000000"/>
          <w:sz w:val="28"/>
          <w:szCs w:val="28"/>
        </w:rPr>
        <w:t>)</w:t>
      </w:r>
      <w:r>
        <w:rPr>
          <w:rFonts w:ascii="??_GB2312" w:eastAsia="Times New Roman"/>
          <w:color w:val="000000"/>
          <w:sz w:val="28"/>
          <w:szCs w:val="28"/>
        </w:rPr>
        <w:t>。聘期内实行学术保护制度，聘期目标任务可实行置换。教职工在聘期内申请学术保护或到达退休年龄的，可不再参加岗位竞聘，直接聘用到相应等级最低职级的岗位，按实际工作期限聘用。聘任在相应等级最低职级岗位的教师，只做教学工作要求，不做科研工作要求。但申报教师高一等级或职级岗位的人员，应参加竞聘，并参加相应岗位的考核。</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根据商学院具体情况实行课时置换：</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1</w:t>
      </w:r>
      <w:r>
        <w:rPr>
          <w:rFonts w:ascii="??_GB2312" w:eastAsia="Times New Roman"/>
          <w:color w:val="000000"/>
          <w:sz w:val="28"/>
          <w:szCs w:val="28"/>
        </w:rPr>
        <w:t>、</w:t>
      </w:r>
      <w:r>
        <w:rPr>
          <w:rFonts w:ascii="??_GB2312" w:eastAsia="Times New Roman"/>
          <w:color w:val="000000"/>
          <w:sz w:val="28"/>
          <w:szCs w:val="28"/>
        </w:rPr>
        <w:t>144</w:t>
      </w:r>
      <w:r>
        <w:rPr>
          <w:rFonts w:ascii="??_GB2312" w:eastAsia="Times New Roman"/>
          <w:color w:val="000000"/>
          <w:sz w:val="28"/>
          <w:szCs w:val="28"/>
        </w:rPr>
        <w:t>个实际上课数等同于</w:t>
      </w:r>
      <w:r>
        <w:rPr>
          <w:rFonts w:ascii="??_GB2312" w:eastAsia="Times New Roman"/>
          <w:color w:val="000000"/>
          <w:sz w:val="28"/>
          <w:szCs w:val="28"/>
        </w:rPr>
        <w:t>1</w:t>
      </w:r>
      <w:r>
        <w:rPr>
          <w:rFonts w:ascii="??_GB2312" w:eastAsia="Times New Roman"/>
          <w:color w:val="000000"/>
          <w:sz w:val="28"/>
          <w:szCs w:val="28"/>
        </w:rPr>
        <w:t>篇一类核心。</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2</w:t>
      </w:r>
      <w:r>
        <w:rPr>
          <w:rFonts w:ascii="??_GB2312" w:eastAsia="Times New Roman"/>
          <w:color w:val="000000"/>
          <w:sz w:val="28"/>
          <w:szCs w:val="28"/>
        </w:rPr>
        <w:t>、</w:t>
      </w:r>
      <w:r>
        <w:rPr>
          <w:rFonts w:ascii="??_GB2312" w:eastAsia="Times New Roman"/>
          <w:color w:val="000000"/>
          <w:sz w:val="28"/>
          <w:szCs w:val="28"/>
        </w:rPr>
        <w:t>108</w:t>
      </w:r>
      <w:r>
        <w:rPr>
          <w:rFonts w:ascii="??_GB2312" w:eastAsia="Times New Roman"/>
          <w:color w:val="000000"/>
          <w:sz w:val="28"/>
          <w:szCs w:val="28"/>
        </w:rPr>
        <w:t>个实际上课数等同于</w:t>
      </w:r>
      <w:r>
        <w:rPr>
          <w:rFonts w:ascii="??_GB2312" w:eastAsia="Times New Roman"/>
          <w:color w:val="000000"/>
          <w:sz w:val="28"/>
          <w:szCs w:val="28"/>
        </w:rPr>
        <w:t>1</w:t>
      </w:r>
      <w:r>
        <w:rPr>
          <w:rFonts w:ascii="??_GB2312" w:eastAsia="Times New Roman"/>
          <w:color w:val="000000"/>
          <w:sz w:val="28"/>
          <w:szCs w:val="28"/>
        </w:rPr>
        <w:t>篇二类核心。</w:t>
      </w:r>
    </w:p>
    <w:p w:rsidR="00A86B00" w:rsidRDefault="00A86B00">
      <w:pPr>
        <w:spacing w:line="500" w:lineRule="exact"/>
        <w:ind w:firstLine="555"/>
        <w:jc w:val="left"/>
        <w:rPr>
          <w:rFonts w:ascii="??_GB2312" w:eastAsia="Times New Roman"/>
          <w:b/>
          <w:color w:val="000000"/>
          <w:sz w:val="28"/>
          <w:szCs w:val="28"/>
        </w:rPr>
      </w:pPr>
      <w:r>
        <w:rPr>
          <w:rFonts w:ascii="??_GB2312" w:eastAsia="Times New Roman"/>
          <w:color w:val="000000"/>
          <w:sz w:val="28"/>
          <w:szCs w:val="28"/>
        </w:rPr>
        <w:t>注：置换只针对本年度任务，不可以跨年度计算</w:t>
      </w:r>
      <w:r>
        <w:rPr>
          <w:rFonts w:ascii="??_GB2312" w:eastAsia="Times New Roman"/>
          <w:b/>
          <w:color w:val="000000"/>
          <w:sz w:val="28"/>
          <w:szCs w:val="28"/>
        </w:rPr>
        <w:t>。</w:t>
      </w:r>
    </w:p>
    <w:p w:rsidR="00A86B00" w:rsidRDefault="00A86B00">
      <w:pPr>
        <w:adjustRightInd w:val="0"/>
        <w:spacing w:line="480" w:lineRule="exact"/>
        <w:rPr>
          <w:rFonts w:ascii="宋体" w:cs="宋体"/>
          <w:b/>
          <w:kern w:val="0"/>
          <w:sz w:val="28"/>
          <w:szCs w:val="28"/>
        </w:rPr>
      </w:pPr>
      <w:r>
        <w:rPr>
          <w:rFonts w:ascii="宋体" w:hAnsi="宋体" w:cs="宋体"/>
          <w:b/>
          <w:kern w:val="0"/>
          <w:sz w:val="28"/>
          <w:szCs w:val="28"/>
        </w:rPr>
        <w:t xml:space="preserve">   2</w:t>
      </w:r>
      <w:r>
        <w:rPr>
          <w:rFonts w:ascii="宋体" w:hAnsi="宋体" w:cs="宋体" w:hint="eastAsia"/>
          <w:b/>
          <w:kern w:val="0"/>
          <w:sz w:val="28"/>
          <w:szCs w:val="28"/>
        </w:rPr>
        <w:t>、教授聘期目标任务</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根据商学院实际情况实行相对应置换</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w:t>
      </w:r>
      <w:r>
        <w:rPr>
          <w:rFonts w:ascii="??_GB2312" w:eastAsia="Times New Roman"/>
          <w:color w:val="000000"/>
          <w:sz w:val="28"/>
          <w:szCs w:val="28"/>
        </w:rPr>
        <w:t>1</w:t>
      </w:r>
      <w:r>
        <w:rPr>
          <w:rFonts w:ascii="??_GB2312" w:eastAsia="Times New Roman"/>
          <w:color w:val="000000"/>
          <w:sz w:val="28"/>
          <w:szCs w:val="28"/>
        </w:rPr>
        <w:t>）</w:t>
      </w:r>
      <w:r>
        <w:rPr>
          <w:rFonts w:ascii="??_GB2312" w:eastAsia="Times New Roman"/>
          <w:color w:val="000000"/>
          <w:sz w:val="28"/>
          <w:szCs w:val="28"/>
        </w:rPr>
        <w:t>1</w:t>
      </w:r>
      <w:r>
        <w:rPr>
          <w:rFonts w:ascii="??_GB2312" w:eastAsia="Times New Roman"/>
          <w:color w:val="000000"/>
          <w:sz w:val="28"/>
          <w:szCs w:val="28"/>
        </w:rPr>
        <w:t>项国家级课题等同于</w:t>
      </w:r>
      <w:r>
        <w:rPr>
          <w:rFonts w:ascii="??_GB2312" w:eastAsia="Times New Roman"/>
          <w:color w:val="000000"/>
          <w:sz w:val="28"/>
          <w:szCs w:val="28"/>
        </w:rPr>
        <w:t>5</w:t>
      </w:r>
      <w:r>
        <w:rPr>
          <w:rFonts w:ascii="??_GB2312" w:eastAsia="Times New Roman"/>
          <w:color w:val="000000"/>
          <w:sz w:val="28"/>
          <w:szCs w:val="28"/>
        </w:rPr>
        <w:t>篇一类核心学术论文；</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w:t>
      </w:r>
      <w:r>
        <w:rPr>
          <w:rFonts w:ascii="??_GB2312" w:eastAsia="Times New Roman"/>
          <w:color w:val="000000"/>
          <w:sz w:val="28"/>
          <w:szCs w:val="28"/>
        </w:rPr>
        <w:t>2</w:t>
      </w:r>
      <w:r>
        <w:rPr>
          <w:rFonts w:ascii="??_GB2312" w:eastAsia="Times New Roman"/>
          <w:color w:val="000000"/>
          <w:sz w:val="28"/>
          <w:szCs w:val="28"/>
        </w:rPr>
        <w:t>）</w:t>
      </w:r>
      <w:r>
        <w:rPr>
          <w:rFonts w:ascii="??_GB2312" w:eastAsia="Times New Roman"/>
          <w:color w:val="000000"/>
          <w:sz w:val="28"/>
          <w:szCs w:val="28"/>
        </w:rPr>
        <w:t>1</w:t>
      </w:r>
      <w:r>
        <w:rPr>
          <w:rFonts w:ascii="??_GB2312" w:eastAsia="Times New Roman"/>
          <w:color w:val="000000"/>
          <w:sz w:val="28"/>
          <w:szCs w:val="28"/>
        </w:rPr>
        <w:t>项省部级课题等同于</w:t>
      </w:r>
      <w:r>
        <w:rPr>
          <w:rFonts w:ascii="??_GB2312" w:eastAsia="Times New Roman"/>
          <w:color w:val="000000"/>
          <w:sz w:val="28"/>
          <w:szCs w:val="28"/>
        </w:rPr>
        <w:t>2</w:t>
      </w:r>
      <w:r>
        <w:rPr>
          <w:rFonts w:ascii="??_GB2312" w:eastAsia="Times New Roman"/>
          <w:color w:val="000000"/>
          <w:sz w:val="28"/>
          <w:szCs w:val="28"/>
        </w:rPr>
        <w:t>篇一类核心学术论文；</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w:t>
      </w:r>
      <w:r>
        <w:rPr>
          <w:rFonts w:ascii="??_GB2312" w:eastAsia="Times New Roman"/>
          <w:color w:val="000000"/>
          <w:sz w:val="28"/>
          <w:szCs w:val="28"/>
        </w:rPr>
        <w:t>3</w:t>
      </w:r>
      <w:r>
        <w:rPr>
          <w:rFonts w:ascii="??_GB2312" w:eastAsia="Times New Roman"/>
          <w:color w:val="000000"/>
          <w:sz w:val="28"/>
          <w:szCs w:val="28"/>
        </w:rPr>
        <w:t>）</w:t>
      </w:r>
      <w:r>
        <w:rPr>
          <w:rFonts w:ascii="??_GB2312" w:eastAsia="Times New Roman"/>
          <w:color w:val="000000"/>
          <w:sz w:val="28"/>
          <w:szCs w:val="28"/>
        </w:rPr>
        <w:t>2</w:t>
      </w:r>
      <w:r>
        <w:rPr>
          <w:rFonts w:ascii="??_GB2312" w:eastAsia="Times New Roman"/>
          <w:color w:val="000000"/>
          <w:sz w:val="28"/>
          <w:szCs w:val="28"/>
        </w:rPr>
        <w:t>篇二类核心等同于</w:t>
      </w:r>
      <w:r>
        <w:rPr>
          <w:rFonts w:ascii="??_GB2312" w:eastAsia="Times New Roman"/>
          <w:color w:val="000000"/>
          <w:sz w:val="28"/>
          <w:szCs w:val="28"/>
        </w:rPr>
        <w:t>1</w:t>
      </w:r>
      <w:r>
        <w:rPr>
          <w:rFonts w:ascii="??_GB2312" w:eastAsia="Times New Roman"/>
          <w:color w:val="000000"/>
          <w:sz w:val="28"/>
          <w:szCs w:val="28"/>
        </w:rPr>
        <w:t>篇一类核心学术论文；</w:t>
      </w:r>
    </w:p>
    <w:p w:rsidR="00A86B00" w:rsidRDefault="00A86B00">
      <w:pPr>
        <w:spacing w:line="500" w:lineRule="exact"/>
        <w:ind w:left="555"/>
        <w:jc w:val="left"/>
        <w:rPr>
          <w:rFonts w:ascii="??_GB2312" w:eastAsia="Times New Roman"/>
          <w:color w:val="000000"/>
          <w:sz w:val="28"/>
          <w:szCs w:val="28"/>
        </w:rPr>
      </w:pPr>
      <w:r>
        <w:rPr>
          <w:rFonts w:ascii="??_GB2312" w:eastAsia="Times New Roman"/>
          <w:color w:val="000000"/>
          <w:sz w:val="28"/>
          <w:szCs w:val="28"/>
        </w:rPr>
        <w:t>（</w:t>
      </w:r>
      <w:r>
        <w:rPr>
          <w:rFonts w:ascii="??_GB2312" w:eastAsia="Times New Roman"/>
          <w:color w:val="000000"/>
          <w:sz w:val="28"/>
          <w:szCs w:val="28"/>
        </w:rPr>
        <w:t>4</w:t>
      </w:r>
      <w:r>
        <w:rPr>
          <w:rFonts w:ascii="??_GB2312" w:eastAsia="Times New Roman"/>
          <w:color w:val="000000"/>
          <w:sz w:val="28"/>
          <w:szCs w:val="28"/>
        </w:rPr>
        <w:t>）</w:t>
      </w:r>
      <w:r w:rsidRPr="00522AD4">
        <w:rPr>
          <w:rFonts w:ascii="??_GB2312" w:eastAsia="Times New Roman"/>
          <w:color w:val="000000"/>
          <w:sz w:val="28"/>
          <w:szCs w:val="28"/>
        </w:rPr>
        <w:t>1</w:t>
      </w:r>
      <w:r w:rsidRPr="00522AD4">
        <w:rPr>
          <w:rFonts w:ascii="??_GB2312" w:eastAsia="Times New Roman"/>
          <w:color w:val="000000"/>
          <w:sz w:val="28"/>
          <w:szCs w:val="28"/>
        </w:rPr>
        <w:t>篇权威论文等同于</w:t>
      </w:r>
      <w:r w:rsidRPr="00522AD4">
        <w:rPr>
          <w:rFonts w:ascii="??_GB2312" w:eastAsia="Times New Roman"/>
          <w:color w:val="000000"/>
          <w:sz w:val="28"/>
          <w:szCs w:val="28"/>
        </w:rPr>
        <w:t>3</w:t>
      </w:r>
      <w:r w:rsidRPr="00522AD4">
        <w:rPr>
          <w:rFonts w:ascii="??_GB2312" w:eastAsia="Times New Roman"/>
          <w:color w:val="000000"/>
          <w:sz w:val="28"/>
          <w:szCs w:val="28"/>
        </w:rPr>
        <w:t>篇一类核心学术论文；</w:t>
      </w:r>
      <w:r>
        <w:rPr>
          <w:rFonts w:ascii="??_GB2312" w:eastAsia="Times New Roman"/>
          <w:color w:val="000000"/>
          <w:sz w:val="28"/>
          <w:szCs w:val="28"/>
        </w:rPr>
        <w:t>获奖参照课题级别与学术论文兑换标准执行。</w:t>
      </w:r>
    </w:p>
    <w:p w:rsidR="00A86B00" w:rsidRDefault="00A86B00">
      <w:pPr>
        <w:spacing w:line="500" w:lineRule="exact"/>
        <w:ind w:firstLine="555"/>
        <w:jc w:val="left"/>
        <w:rPr>
          <w:rFonts w:ascii="??_GB2312" w:eastAsia="Times New Roman"/>
          <w:b/>
          <w:color w:val="000000"/>
          <w:sz w:val="28"/>
          <w:szCs w:val="28"/>
        </w:rPr>
      </w:pPr>
      <w:r>
        <w:rPr>
          <w:rFonts w:ascii="??_GB2312" w:eastAsia="Times New Roman"/>
          <w:color w:val="000000"/>
          <w:sz w:val="28"/>
          <w:szCs w:val="28"/>
        </w:rPr>
        <w:t>注：置换只针对本年度任务，不可以跨年度计算</w:t>
      </w:r>
      <w:r>
        <w:rPr>
          <w:rFonts w:ascii="??_GB2312" w:eastAsia="Times New Roman"/>
          <w:b/>
          <w:color w:val="000000"/>
          <w:sz w:val="28"/>
          <w:szCs w:val="28"/>
        </w:rPr>
        <w:t>。</w:t>
      </w:r>
    </w:p>
    <w:p w:rsidR="00A86B00" w:rsidRDefault="00A86B00">
      <w:pPr>
        <w:widowControl/>
        <w:spacing w:line="480" w:lineRule="exact"/>
        <w:jc w:val="left"/>
        <w:rPr>
          <w:rFonts w:ascii="宋体" w:cs="宋体"/>
          <w:b/>
          <w:kern w:val="0"/>
          <w:sz w:val="28"/>
          <w:szCs w:val="28"/>
        </w:rPr>
      </w:pPr>
      <w:r>
        <w:rPr>
          <w:rFonts w:ascii="宋体" w:hAnsi="宋体" w:cs="宋体"/>
          <w:b/>
          <w:kern w:val="0"/>
          <w:sz w:val="28"/>
          <w:szCs w:val="28"/>
        </w:rPr>
        <w:t xml:space="preserve">   3</w:t>
      </w:r>
      <w:r>
        <w:rPr>
          <w:rFonts w:ascii="宋体" w:hAnsi="宋体" w:cs="宋体" w:hint="eastAsia"/>
          <w:b/>
          <w:kern w:val="0"/>
          <w:sz w:val="28"/>
          <w:szCs w:val="28"/>
        </w:rPr>
        <w:t>、副教授</w:t>
      </w:r>
      <w:r>
        <w:rPr>
          <w:rFonts w:ascii="宋体" w:hAnsi="宋体" w:cs="宋体"/>
          <w:b/>
          <w:kern w:val="0"/>
          <w:sz w:val="28"/>
          <w:szCs w:val="28"/>
        </w:rPr>
        <w:t>1</w:t>
      </w:r>
      <w:r>
        <w:rPr>
          <w:rFonts w:ascii="宋体" w:hAnsi="宋体" w:cs="宋体" w:hint="eastAsia"/>
          <w:b/>
          <w:kern w:val="0"/>
          <w:sz w:val="28"/>
          <w:szCs w:val="28"/>
        </w:rPr>
        <w:t>岗位聘期目标任务</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根据商学院实际情况实行相对应置换</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w:t>
      </w:r>
      <w:r>
        <w:rPr>
          <w:rFonts w:ascii="??_GB2312" w:eastAsia="Times New Roman"/>
          <w:color w:val="000000"/>
          <w:sz w:val="28"/>
          <w:szCs w:val="28"/>
        </w:rPr>
        <w:t>1</w:t>
      </w:r>
      <w:r>
        <w:rPr>
          <w:rFonts w:ascii="??_GB2312" w:eastAsia="Times New Roman"/>
          <w:color w:val="000000"/>
          <w:sz w:val="28"/>
          <w:szCs w:val="28"/>
        </w:rPr>
        <w:t>）</w:t>
      </w:r>
      <w:r>
        <w:rPr>
          <w:rFonts w:ascii="??_GB2312" w:eastAsia="Times New Roman"/>
          <w:color w:val="000000"/>
          <w:sz w:val="28"/>
          <w:szCs w:val="28"/>
        </w:rPr>
        <w:t>1</w:t>
      </w:r>
      <w:r>
        <w:rPr>
          <w:rFonts w:ascii="??_GB2312" w:eastAsia="Times New Roman"/>
          <w:color w:val="000000"/>
          <w:sz w:val="28"/>
          <w:szCs w:val="28"/>
        </w:rPr>
        <w:t>项国家级课题等同于</w:t>
      </w:r>
      <w:r>
        <w:rPr>
          <w:rFonts w:ascii="??_GB2312" w:eastAsia="Times New Roman"/>
          <w:color w:val="000000"/>
          <w:sz w:val="28"/>
          <w:szCs w:val="28"/>
        </w:rPr>
        <w:t>5</w:t>
      </w:r>
      <w:r>
        <w:rPr>
          <w:rFonts w:ascii="??_GB2312" w:eastAsia="Times New Roman"/>
          <w:color w:val="000000"/>
          <w:sz w:val="28"/>
          <w:szCs w:val="28"/>
        </w:rPr>
        <w:t>篇一类核心学术论文；</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w:t>
      </w:r>
      <w:r>
        <w:rPr>
          <w:rFonts w:ascii="??_GB2312" w:eastAsia="Times New Roman"/>
          <w:color w:val="000000"/>
          <w:sz w:val="28"/>
          <w:szCs w:val="28"/>
        </w:rPr>
        <w:t>2</w:t>
      </w:r>
      <w:r>
        <w:rPr>
          <w:rFonts w:ascii="??_GB2312" w:eastAsia="Times New Roman"/>
          <w:color w:val="000000"/>
          <w:sz w:val="28"/>
          <w:szCs w:val="28"/>
        </w:rPr>
        <w:t>）</w:t>
      </w:r>
      <w:r>
        <w:rPr>
          <w:rFonts w:ascii="??_GB2312" w:eastAsia="Times New Roman"/>
          <w:color w:val="000000"/>
          <w:sz w:val="28"/>
          <w:szCs w:val="28"/>
        </w:rPr>
        <w:t>1</w:t>
      </w:r>
      <w:r>
        <w:rPr>
          <w:rFonts w:ascii="??_GB2312" w:eastAsia="Times New Roman"/>
          <w:color w:val="000000"/>
          <w:sz w:val="28"/>
          <w:szCs w:val="28"/>
        </w:rPr>
        <w:t>项省部级课题等同于</w:t>
      </w:r>
      <w:r>
        <w:rPr>
          <w:rFonts w:ascii="??_GB2312" w:eastAsia="Times New Roman"/>
          <w:color w:val="000000"/>
          <w:sz w:val="28"/>
          <w:szCs w:val="28"/>
        </w:rPr>
        <w:t>2</w:t>
      </w:r>
      <w:r>
        <w:rPr>
          <w:rFonts w:ascii="??_GB2312" w:eastAsia="Times New Roman"/>
          <w:color w:val="000000"/>
          <w:sz w:val="28"/>
          <w:szCs w:val="28"/>
        </w:rPr>
        <w:t>篇一类核心学术论文；</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w:t>
      </w:r>
      <w:r>
        <w:rPr>
          <w:rFonts w:ascii="??_GB2312" w:eastAsia="Times New Roman"/>
          <w:color w:val="000000"/>
          <w:sz w:val="28"/>
          <w:szCs w:val="28"/>
        </w:rPr>
        <w:t>3</w:t>
      </w:r>
      <w:r>
        <w:rPr>
          <w:rFonts w:ascii="??_GB2312" w:eastAsia="Times New Roman"/>
          <w:color w:val="000000"/>
          <w:sz w:val="28"/>
          <w:szCs w:val="28"/>
        </w:rPr>
        <w:t>）</w:t>
      </w:r>
      <w:r>
        <w:rPr>
          <w:rFonts w:ascii="??_GB2312" w:eastAsia="Times New Roman"/>
          <w:color w:val="000000"/>
          <w:sz w:val="28"/>
          <w:szCs w:val="28"/>
        </w:rPr>
        <w:t>1</w:t>
      </w:r>
      <w:r>
        <w:rPr>
          <w:rFonts w:ascii="??_GB2312" w:eastAsia="Times New Roman"/>
          <w:color w:val="000000"/>
          <w:sz w:val="28"/>
          <w:szCs w:val="28"/>
        </w:rPr>
        <w:t>项厅局级级课题等同于</w:t>
      </w:r>
      <w:r>
        <w:rPr>
          <w:rFonts w:ascii="??_GB2312" w:eastAsia="Times New Roman"/>
          <w:color w:val="000000"/>
          <w:sz w:val="28"/>
          <w:szCs w:val="28"/>
        </w:rPr>
        <w:t>2</w:t>
      </w:r>
      <w:r>
        <w:rPr>
          <w:rFonts w:ascii="??_GB2312" w:eastAsia="Times New Roman"/>
          <w:color w:val="000000"/>
          <w:sz w:val="28"/>
          <w:szCs w:val="28"/>
        </w:rPr>
        <w:t>篇二类核心学术论文；</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w:t>
      </w:r>
      <w:r>
        <w:rPr>
          <w:rFonts w:ascii="??_GB2312" w:eastAsia="Times New Roman"/>
          <w:color w:val="000000"/>
          <w:sz w:val="28"/>
          <w:szCs w:val="28"/>
        </w:rPr>
        <w:t>4</w:t>
      </w:r>
      <w:r>
        <w:rPr>
          <w:rFonts w:ascii="??_GB2312" w:eastAsia="Times New Roman"/>
          <w:color w:val="000000"/>
          <w:sz w:val="28"/>
          <w:szCs w:val="28"/>
        </w:rPr>
        <w:t>）</w:t>
      </w:r>
      <w:r>
        <w:rPr>
          <w:rFonts w:ascii="??_GB2312" w:eastAsia="Times New Roman"/>
          <w:color w:val="000000"/>
          <w:sz w:val="28"/>
          <w:szCs w:val="28"/>
        </w:rPr>
        <w:t>2</w:t>
      </w:r>
      <w:r>
        <w:rPr>
          <w:rFonts w:ascii="??_GB2312" w:eastAsia="Times New Roman"/>
          <w:color w:val="000000"/>
          <w:sz w:val="28"/>
          <w:szCs w:val="28"/>
        </w:rPr>
        <w:t>篇二类核心等同于</w:t>
      </w:r>
      <w:r>
        <w:rPr>
          <w:rFonts w:ascii="??_GB2312" w:eastAsia="Times New Roman"/>
          <w:color w:val="000000"/>
          <w:sz w:val="28"/>
          <w:szCs w:val="28"/>
        </w:rPr>
        <w:t>1</w:t>
      </w:r>
      <w:r>
        <w:rPr>
          <w:rFonts w:ascii="??_GB2312" w:eastAsia="Times New Roman"/>
          <w:color w:val="000000"/>
          <w:sz w:val="28"/>
          <w:szCs w:val="28"/>
        </w:rPr>
        <w:t>篇一类核心学术论文；</w:t>
      </w:r>
    </w:p>
    <w:p w:rsidR="00A86B00" w:rsidRDefault="00A86B00">
      <w:pPr>
        <w:spacing w:line="500" w:lineRule="exact"/>
        <w:ind w:left="555"/>
        <w:jc w:val="left"/>
        <w:rPr>
          <w:rFonts w:ascii="??_GB2312" w:eastAsia="Times New Roman"/>
          <w:color w:val="000000"/>
          <w:sz w:val="28"/>
          <w:szCs w:val="28"/>
        </w:rPr>
      </w:pPr>
      <w:r>
        <w:rPr>
          <w:rFonts w:ascii="??_GB2312" w:eastAsia="Times New Roman"/>
          <w:color w:val="000000"/>
          <w:sz w:val="28"/>
          <w:szCs w:val="28"/>
        </w:rPr>
        <w:t>（</w:t>
      </w:r>
      <w:r>
        <w:rPr>
          <w:rFonts w:ascii="??_GB2312" w:eastAsia="Times New Roman"/>
          <w:color w:val="000000"/>
          <w:sz w:val="28"/>
          <w:szCs w:val="28"/>
        </w:rPr>
        <w:t>5</w:t>
      </w:r>
      <w:r>
        <w:rPr>
          <w:rFonts w:ascii="??_GB2312" w:eastAsia="Times New Roman"/>
          <w:color w:val="000000"/>
          <w:sz w:val="28"/>
          <w:szCs w:val="28"/>
        </w:rPr>
        <w:t>）</w:t>
      </w:r>
      <w:r w:rsidRPr="00F178A8">
        <w:rPr>
          <w:rFonts w:ascii="??_GB2312" w:eastAsia="Times New Roman"/>
          <w:color w:val="000000"/>
          <w:sz w:val="28"/>
          <w:szCs w:val="28"/>
        </w:rPr>
        <w:t>1</w:t>
      </w:r>
      <w:r w:rsidRPr="00F178A8">
        <w:rPr>
          <w:rFonts w:ascii="??_GB2312" w:eastAsia="Times New Roman"/>
          <w:color w:val="000000"/>
          <w:sz w:val="28"/>
          <w:szCs w:val="28"/>
        </w:rPr>
        <w:t>篇权威论文等同于</w:t>
      </w:r>
      <w:r w:rsidRPr="00F178A8">
        <w:rPr>
          <w:rFonts w:ascii="??_GB2312" w:eastAsia="Times New Roman"/>
          <w:color w:val="000000"/>
          <w:sz w:val="28"/>
          <w:szCs w:val="28"/>
        </w:rPr>
        <w:t>3</w:t>
      </w:r>
      <w:r w:rsidRPr="00F178A8">
        <w:rPr>
          <w:rFonts w:ascii="??_GB2312" w:eastAsia="Times New Roman"/>
          <w:color w:val="000000"/>
          <w:sz w:val="28"/>
          <w:szCs w:val="28"/>
        </w:rPr>
        <w:t>篇一类核心学术论文；</w:t>
      </w:r>
      <w:r>
        <w:rPr>
          <w:rFonts w:ascii="??_GB2312" w:eastAsia="Times New Roman"/>
          <w:color w:val="000000"/>
          <w:sz w:val="28"/>
          <w:szCs w:val="28"/>
        </w:rPr>
        <w:t>获奖参照课题级别与学术论文兑换标准执行。</w:t>
      </w:r>
    </w:p>
    <w:p w:rsidR="00A86B00" w:rsidRDefault="00A86B00">
      <w:pPr>
        <w:spacing w:line="500" w:lineRule="exact"/>
        <w:ind w:firstLine="555"/>
        <w:jc w:val="left"/>
        <w:rPr>
          <w:rFonts w:ascii="??_GB2312" w:eastAsia="Times New Roman"/>
          <w:b/>
          <w:color w:val="000000"/>
          <w:sz w:val="28"/>
          <w:szCs w:val="28"/>
        </w:rPr>
      </w:pPr>
      <w:r>
        <w:rPr>
          <w:rFonts w:ascii="??_GB2312" w:eastAsia="Times New Roman"/>
          <w:color w:val="000000"/>
          <w:sz w:val="28"/>
          <w:szCs w:val="28"/>
        </w:rPr>
        <w:t>注：置换只针对本年度任务，不可以跨年度计算</w:t>
      </w:r>
      <w:r>
        <w:rPr>
          <w:rFonts w:ascii="??_GB2312" w:eastAsia="Times New Roman"/>
          <w:b/>
          <w:color w:val="000000"/>
          <w:sz w:val="28"/>
          <w:szCs w:val="28"/>
        </w:rPr>
        <w:t>。</w:t>
      </w:r>
    </w:p>
    <w:p w:rsidR="00A86B00" w:rsidRDefault="00A86B00">
      <w:pPr>
        <w:widowControl/>
        <w:spacing w:line="480" w:lineRule="exact"/>
        <w:jc w:val="left"/>
        <w:rPr>
          <w:rFonts w:ascii="宋体" w:cs="宋体"/>
          <w:b/>
          <w:kern w:val="0"/>
          <w:sz w:val="28"/>
          <w:szCs w:val="28"/>
        </w:rPr>
      </w:pPr>
      <w:r>
        <w:rPr>
          <w:rFonts w:ascii="??_GB2312" w:eastAsia="Times New Roman" w:hAnsi="宋体" w:cs="宋体"/>
          <w:b/>
          <w:kern w:val="0"/>
          <w:sz w:val="28"/>
          <w:szCs w:val="28"/>
        </w:rPr>
        <w:t xml:space="preserve">   4</w:t>
      </w:r>
      <w:r>
        <w:rPr>
          <w:rFonts w:ascii="??_GB2312" w:eastAsia="Times New Roman" w:hAnsi="宋体" w:cs="宋体"/>
          <w:b/>
          <w:kern w:val="0"/>
          <w:sz w:val="28"/>
          <w:szCs w:val="28"/>
        </w:rPr>
        <w:t>、</w:t>
      </w:r>
      <w:r>
        <w:rPr>
          <w:rFonts w:ascii="宋体" w:hAnsi="宋体" w:cs="宋体" w:hint="eastAsia"/>
          <w:b/>
          <w:kern w:val="0"/>
          <w:sz w:val="28"/>
          <w:szCs w:val="28"/>
        </w:rPr>
        <w:t>副教授</w:t>
      </w:r>
      <w:r>
        <w:rPr>
          <w:rFonts w:ascii="宋体" w:hAnsi="宋体" w:cs="宋体"/>
          <w:b/>
          <w:kern w:val="0"/>
          <w:sz w:val="28"/>
          <w:szCs w:val="28"/>
        </w:rPr>
        <w:t>2</w:t>
      </w:r>
      <w:r>
        <w:rPr>
          <w:rFonts w:ascii="宋体" w:hAnsi="宋体" w:cs="宋体" w:hint="eastAsia"/>
          <w:b/>
          <w:kern w:val="0"/>
          <w:sz w:val="28"/>
          <w:szCs w:val="28"/>
        </w:rPr>
        <w:t>岗位聘期目标任务</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根据商学院实际情况实行相对应置换</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w:t>
      </w:r>
      <w:r>
        <w:rPr>
          <w:rFonts w:ascii="??_GB2312" w:eastAsia="Times New Roman"/>
          <w:color w:val="000000"/>
          <w:sz w:val="28"/>
          <w:szCs w:val="28"/>
        </w:rPr>
        <w:t>1</w:t>
      </w:r>
      <w:r>
        <w:rPr>
          <w:rFonts w:ascii="??_GB2312" w:eastAsia="Times New Roman"/>
          <w:color w:val="000000"/>
          <w:sz w:val="28"/>
          <w:szCs w:val="28"/>
        </w:rPr>
        <w:t>）</w:t>
      </w:r>
      <w:r>
        <w:rPr>
          <w:rFonts w:ascii="??_GB2312" w:eastAsia="Times New Roman"/>
          <w:color w:val="000000"/>
          <w:sz w:val="28"/>
          <w:szCs w:val="28"/>
        </w:rPr>
        <w:t>1</w:t>
      </w:r>
      <w:r>
        <w:rPr>
          <w:rFonts w:ascii="??_GB2312" w:eastAsia="Times New Roman"/>
          <w:color w:val="000000"/>
          <w:sz w:val="28"/>
          <w:szCs w:val="28"/>
        </w:rPr>
        <w:t>项国家级课题等同于</w:t>
      </w:r>
      <w:r>
        <w:rPr>
          <w:rFonts w:ascii="??_GB2312" w:eastAsia="Times New Roman"/>
          <w:color w:val="000000"/>
          <w:sz w:val="28"/>
          <w:szCs w:val="28"/>
        </w:rPr>
        <w:t>5</w:t>
      </w:r>
      <w:r>
        <w:rPr>
          <w:rFonts w:ascii="??_GB2312" w:eastAsia="Times New Roman"/>
          <w:color w:val="000000"/>
          <w:sz w:val="28"/>
          <w:szCs w:val="28"/>
        </w:rPr>
        <w:t>篇一类核心学术论文；</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w:t>
      </w:r>
      <w:r>
        <w:rPr>
          <w:rFonts w:ascii="??_GB2312" w:eastAsia="Times New Roman"/>
          <w:color w:val="000000"/>
          <w:sz w:val="28"/>
          <w:szCs w:val="28"/>
        </w:rPr>
        <w:t>2</w:t>
      </w:r>
      <w:r>
        <w:rPr>
          <w:rFonts w:ascii="??_GB2312" w:eastAsia="Times New Roman"/>
          <w:color w:val="000000"/>
          <w:sz w:val="28"/>
          <w:szCs w:val="28"/>
        </w:rPr>
        <w:t>）</w:t>
      </w:r>
      <w:r>
        <w:rPr>
          <w:rFonts w:ascii="??_GB2312" w:eastAsia="Times New Roman"/>
          <w:color w:val="000000"/>
          <w:sz w:val="28"/>
          <w:szCs w:val="28"/>
        </w:rPr>
        <w:t>1</w:t>
      </w:r>
      <w:r>
        <w:rPr>
          <w:rFonts w:ascii="??_GB2312" w:eastAsia="Times New Roman"/>
          <w:color w:val="000000"/>
          <w:sz w:val="28"/>
          <w:szCs w:val="28"/>
        </w:rPr>
        <w:t>项省部级课题等同于</w:t>
      </w:r>
      <w:r>
        <w:rPr>
          <w:rFonts w:ascii="??_GB2312" w:eastAsia="Times New Roman"/>
          <w:color w:val="000000"/>
          <w:sz w:val="28"/>
          <w:szCs w:val="28"/>
        </w:rPr>
        <w:t>2</w:t>
      </w:r>
      <w:r>
        <w:rPr>
          <w:rFonts w:ascii="??_GB2312" w:eastAsia="Times New Roman"/>
          <w:color w:val="000000"/>
          <w:sz w:val="28"/>
          <w:szCs w:val="28"/>
        </w:rPr>
        <w:t>篇一类核心学术论文；</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w:t>
      </w:r>
      <w:r>
        <w:rPr>
          <w:rFonts w:ascii="??_GB2312" w:eastAsia="Times New Roman"/>
          <w:color w:val="000000"/>
          <w:sz w:val="28"/>
          <w:szCs w:val="28"/>
        </w:rPr>
        <w:t>3</w:t>
      </w:r>
      <w:r>
        <w:rPr>
          <w:rFonts w:ascii="??_GB2312" w:eastAsia="Times New Roman"/>
          <w:color w:val="000000"/>
          <w:sz w:val="28"/>
          <w:szCs w:val="28"/>
        </w:rPr>
        <w:t>）</w:t>
      </w:r>
      <w:r>
        <w:rPr>
          <w:rFonts w:ascii="??_GB2312" w:eastAsia="Times New Roman"/>
          <w:color w:val="000000"/>
          <w:sz w:val="28"/>
          <w:szCs w:val="28"/>
        </w:rPr>
        <w:t>1</w:t>
      </w:r>
      <w:r>
        <w:rPr>
          <w:rFonts w:ascii="??_GB2312" w:eastAsia="Times New Roman"/>
          <w:color w:val="000000"/>
          <w:sz w:val="28"/>
          <w:szCs w:val="28"/>
        </w:rPr>
        <w:t>项厅局级级课题等同于</w:t>
      </w:r>
      <w:r>
        <w:rPr>
          <w:rFonts w:ascii="??_GB2312" w:eastAsia="Times New Roman"/>
          <w:color w:val="000000"/>
          <w:sz w:val="28"/>
          <w:szCs w:val="28"/>
        </w:rPr>
        <w:t>2</w:t>
      </w:r>
      <w:r>
        <w:rPr>
          <w:rFonts w:ascii="??_GB2312" w:eastAsia="Times New Roman"/>
          <w:color w:val="000000"/>
          <w:sz w:val="28"/>
          <w:szCs w:val="28"/>
        </w:rPr>
        <w:t>篇二类核心学术论文；</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w:t>
      </w:r>
      <w:r>
        <w:rPr>
          <w:rFonts w:ascii="??_GB2312" w:eastAsia="Times New Roman"/>
          <w:color w:val="000000"/>
          <w:sz w:val="28"/>
          <w:szCs w:val="28"/>
        </w:rPr>
        <w:t>4</w:t>
      </w:r>
      <w:r>
        <w:rPr>
          <w:rFonts w:ascii="??_GB2312" w:eastAsia="Times New Roman"/>
          <w:color w:val="000000"/>
          <w:sz w:val="28"/>
          <w:szCs w:val="28"/>
        </w:rPr>
        <w:t>）</w:t>
      </w:r>
      <w:r>
        <w:rPr>
          <w:rFonts w:ascii="??_GB2312" w:eastAsia="Times New Roman"/>
          <w:color w:val="000000"/>
          <w:sz w:val="28"/>
          <w:szCs w:val="28"/>
        </w:rPr>
        <w:t>1</w:t>
      </w:r>
      <w:r>
        <w:rPr>
          <w:rFonts w:ascii="??_GB2312" w:eastAsia="Times New Roman"/>
          <w:color w:val="000000"/>
          <w:sz w:val="28"/>
          <w:szCs w:val="28"/>
        </w:rPr>
        <w:t>项校级课题等同于</w:t>
      </w:r>
      <w:r>
        <w:rPr>
          <w:rFonts w:ascii="??_GB2312" w:eastAsia="Times New Roman"/>
          <w:color w:val="000000"/>
          <w:sz w:val="28"/>
          <w:szCs w:val="28"/>
        </w:rPr>
        <w:t>1</w:t>
      </w:r>
      <w:r>
        <w:rPr>
          <w:rFonts w:ascii="??_GB2312" w:eastAsia="Times New Roman"/>
          <w:color w:val="000000"/>
          <w:sz w:val="28"/>
          <w:szCs w:val="28"/>
        </w:rPr>
        <w:t>篇二类核心学术论文；</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w:t>
      </w:r>
      <w:r>
        <w:rPr>
          <w:rFonts w:ascii="??_GB2312" w:eastAsia="Times New Roman"/>
          <w:color w:val="000000"/>
          <w:sz w:val="28"/>
          <w:szCs w:val="28"/>
        </w:rPr>
        <w:t>5</w:t>
      </w:r>
      <w:r>
        <w:rPr>
          <w:rFonts w:ascii="??_GB2312" w:eastAsia="Times New Roman"/>
          <w:color w:val="000000"/>
          <w:sz w:val="28"/>
          <w:szCs w:val="28"/>
        </w:rPr>
        <w:t>）</w:t>
      </w:r>
      <w:r>
        <w:rPr>
          <w:rFonts w:ascii="??_GB2312" w:eastAsia="Times New Roman"/>
          <w:color w:val="000000"/>
          <w:sz w:val="28"/>
          <w:szCs w:val="28"/>
        </w:rPr>
        <w:t>2</w:t>
      </w:r>
      <w:r>
        <w:rPr>
          <w:rFonts w:ascii="??_GB2312" w:eastAsia="Times New Roman"/>
          <w:color w:val="000000"/>
          <w:sz w:val="28"/>
          <w:szCs w:val="28"/>
        </w:rPr>
        <w:t>篇二类核心等同于</w:t>
      </w:r>
      <w:r>
        <w:rPr>
          <w:rFonts w:ascii="??_GB2312" w:eastAsia="Times New Roman"/>
          <w:color w:val="000000"/>
          <w:sz w:val="28"/>
          <w:szCs w:val="28"/>
        </w:rPr>
        <w:t>1</w:t>
      </w:r>
      <w:r>
        <w:rPr>
          <w:rFonts w:ascii="??_GB2312" w:eastAsia="Times New Roman"/>
          <w:color w:val="000000"/>
          <w:sz w:val="28"/>
          <w:szCs w:val="28"/>
        </w:rPr>
        <w:t>篇一类核心学术论文；</w:t>
      </w:r>
    </w:p>
    <w:p w:rsidR="00A86B00" w:rsidRDefault="00A86B00">
      <w:pPr>
        <w:spacing w:line="500" w:lineRule="exact"/>
        <w:ind w:left="555"/>
        <w:jc w:val="left"/>
        <w:rPr>
          <w:rFonts w:ascii="??_GB2312" w:eastAsia="Times New Roman"/>
          <w:color w:val="000000"/>
          <w:sz w:val="28"/>
          <w:szCs w:val="28"/>
        </w:rPr>
      </w:pPr>
      <w:r>
        <w:rPr>
          <w:rFonts w:ascii="??_GB2312" w:eastAsia="Times New Roman"/>
          <w:color w:val="000000"/>
          <w:sz w:val="28"/>
          <w:szCs w:val="28"/>
        </w:rPr>
        <w:t>（</w:t>
      </w:r>
      <w:r>
        <w:rPr>
          <w:rFonts w:ascii="??_GB2312" w:eastAsia="Times New Roman"/>
          <w:color w:val="000000"/>
          <w:sz w:val="28"/>
          <w:szCs w:val="28"/>
        </w:rPr>
        <w:t>6</w:t>
      </w:r>
      <w:r>
        <w:rPr>
          <w:rFonts w:ascii="??_GB2312" w:eastAsia="Times New Roman"/>
          <w:color w:val="000000"/>
          <w:sz w:val="28"/>
          <w:szCs w:val="28"/>
        </w:rPr>
        <w:t>）</w:t>
      </w:r>
      <w:r w:rsidRPr="002863A9">
        <w:rPr>
          <w:rFonts w:ascii="??_GB2312" w:eastAsia="Times New Roman"/>
          <w:color w:val="000000"/>
          <w:sz w:val="28"/>
          <w:szCs w:val="28"/>
        </w:rPr>
        <w:t>1</w:t>
      </w:r>
      <w:r w:rsidRPr="002863A9">
        <w:rPr>
          <w:rFonts w:ascii="??_GB2312" w:eastAsia="Times New Roman"/>
          <w:color w:val="000000"/>
          <w:sz w:val="28"/>
          <w:szCs w:val="28"/>
        </w:rPr>
        <w:t>篇权威论文等同于</w:t>
      </w:r>
      <w:r w:rsidRPr="002863A9">
        <w:rPr>
          <w:rFonts w:ascii="??_GB2312" w:eastAsia="Times New Roman"/>
          <w:color w:val="000000"/>
          <w:sz w:val="28"/>
          <w:szCs w:val="28"/>
        </w:rPr>
        <w:t>3</w:t>
      </w:r>
      <w:r w:rsidRPr="002863A9">
        <w:rPr>
          <w:rFonts w:ascii="??_GB2312" w:eastAsia="Times New Roman"/>
          <w:color w:val="000000"/>
          <w:sz w:val="28"/>
          <w:szCs w:val="28"/>
        </w:rPr>
        <w:t>篇一类核心学术论文；</w:t>
      </w:r>
      <w:r>
        <w:rPr>
          <w:rFonts w:ascii="??_GB2312" w:eastAsia="Times New Roman"/>
          <w:color w:val="000000"/>
          <w:sz w:val="28"/>
          <w:szCs w:val="28"/>
        </w:rPr>
        <w:t>获奖参照课题级别与学术论文兑换标准执行。</w:t>
      </w:r>
    </w:p>
    <w:p w:rsidR="00A86B00" w:rsidRDefault="00A86B00">
      <w:pPr>
        <w:spacing w:line="500" w:lineRule="exact"/>
        <w:ind w:firstLine="555"/>
        <w:jc w:val="left"/>
        <w:rPr>
          <w:rFonts w:ascii="??_GB2312" w:eastAsia="Times New Roman"/>
          <w:b/>
          <w:color w:val="000000"/>
          <w:sz w:val="28"/>
          <w:szCs w:val="28"/>
        </w:rPr>
      </w:pPr>
      <w:r>
        <w:rPr>
          <w:rFonts w:ascii="??_GB2312" w:eastAsia="Times New Roman"/>
          <w:color w:val="000000"/>
          <w:sz w:val="28"/>
          <w:szCs w:val="28"/>
        </w:rPr>
        <w:t>注：置换只针对本年度任务，不可以跨年度计算</w:t>
      </w:r>
      <w:r>
        <w:rPr>
          <w:rFonts w:ascii="??_GB2312" w:eastAsia="Times New Roman"/>
          <w:b/>
          <w:color w:val="000000"/>
          <w:sz w:val="28"/>
          <w:szCs w:val="28"/>
        </w:rPr>
        <w:t>。</w:t>
      </w:r>
    </w:p>
    <w:p w:rsidR="00A86B00" w:rsidRDefault="00A86B00">
      <w:pPr>
        <w:jc w:val="left"/>
        <w:rPr>
          <w:rFonts w:ascii="宋体" w:cs="宋体"/>
          <w:b/>
          <w:kern w:val="0"/>
          <w:sz w:val="28"/>
          <w:szCs w:val="28"/>
        </w:rPr>
      </w:pPr>
      <w:r>
        <w:rPr>
          <w:rFonts w:ascii="宋体" w:hAnsi="宋体" w:cs="宋体" w:hint="eastAsia"/>
          <w:b/>
          <w:kern w:val="0"/>
          <w:sz w:val="28"/>
          <w:szCs w:val="28"/>
        </w:rPr>
        <w:t>二、绩效工资发放及课时定量相关细则</w:t>
      </w:r>
    </w:p>
    <w:p w:rsidR="00A86B00" w:rsidRDefault="00A86B00">
      <w:pPr>
        <w:spacing w:line="500" w:lineRule="exact"/>
        <w:ind w:firstLine="555"/>
        <w:jc w:val="left"/>
        <w:rPr>
          <w:rFonts w:ascii="??_GB2312" w:eastAsia="Times New Roman"/>
          <w:b/>
          <w:bCs/>
          <w:color w:val="000000"/>
          <w:sz w:val="28"/>
          <w:szCs w:val="28"/>
        </w:rPr>
      </w:pPr>
      <w:r>
        <w:rPr>
          <w:rFonts w:ascii="??_GB2312" w:eastAsia="Times New Roman"/>
          <w:b/>
          <w:bCs/>
          <w:color w:val="000000"/>
          <w:sz w:val="28"/>
          <w:szCs w:val="28"/>
        </w:rPr>
        <w:t>1</w:t>
      </w:r>
      <w:r>
        <w:rPr>
          <w:rFonts w:ascii="??_GB2312" w:eastAsia="Times New Roman"/>
          <w:b/>
          <w:bCs/>
          <w:color w:val="000000"/>
          <w:sz w:val="28"/>
          <w:szCs w:val="28"/>
        </w:rPr>
        <w:t>、未进入学术组织核心团队教师绩效工资发放及课时定量相关细则</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w:t>
      </w:r>
      <w:r>
        <w:rPr>
          <w:rFonts w:ascii="??_GB2312" w:eastAsia="Times New Roman"/>
          <w:color w:val="000000"/>
          <w:sz w:val="28"/>
          <w:szCs w:val="28"/>
        </w:rPr>
        <w:t>1</w:t>
      </w:r>
      <w:r>
        <w:rPr>
          <w:rFonts w:ascii="??_GB2312" w:eastAsia="Times New Roman"/>
          <w:color w:val="000000"/>
          <w:sz w:val="28"/>
          <w:szCs w:val="28"/>
        </w:rPr>
        <w:t>）绩效工资实行年度考核，分为基础津贴、科研津贴和日常考核三部分。</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基础津贴根据教师履行岗位职责，完成岗位基本教学工作量定额和年教学工作量定额情况</w:t>
      </w:r>
      <w:r>
        <w:rPr>
          <w:rFonts w:ascii="??_GB2312" w:eastAsia="Times New Roman"/>
          <w:color w:val="000000"/>
          <w:sz w:val="28"/>
          <w:szCs w:val="28"/>
        </w:rPr>
        <w:t>,</w:t>
      </w:r>
      <w:r>
        <w:rPr>
          <w:rFonts w:ascii="??_GB2312" w:eastAsia="Times New Roman"/>
          <w:color w:val="000000"/>
          <w:sz w:val="28"/>
          <w:szCs w:val="28"/>
        </w:rPr>
        <w:t>每年按</w:t>
      </w:r>
      <w:r>
        <w:rPr>
          <w:rFonts w:ascii="??_GB2312" w:eastAsia="Times New Roman"/>
          <w:color w:val="000000"/>
          <w:sz w:val="28"/>
          <w:szCs w:val="28"/>
        </w:rPr>
        <w:t>12</w:t>
      </w:r>
      <w:r>
        <w:rPr>
          <w:rFonts w:ascii="??_GB2312" w:eastAsia="Times New Roman"/>
          <w:color w:val="000000"/>
          <w:sz w:val="28"/>
          <w:szCs w:val="28"/>
        </w:rPr>
        <w:t>个月逐月全额发放。</w:t>
      </w:r>
      <w:r>
        <w:rPr>
          <w:rFonts w:ascii="??_GB2312" w:eastAsia="Times New Roman"/>
          <w:b/>
          <w:bCs/>
          <w:color w:val="FF0000"/>
          <w:sz w:val="28"/>
          <w:szCs w:val="28"/>
        </w:rPr>
        <w:t>教学工作量实行年度考核</w:t>
      </w:r>
      <w:r>
        <w:rPr>
          <w:rFonts w:ascii="??_GB2312" w:eastAsia="Times New Roman"/>
          <w:b/>
          <w:bCs/>
          <w:color w:val="FF0000"/>
          <w:sz w:val="28"/>
          <w:szCs w:val="28"/>
        </w:rPr>
        <w:t>,</w:t>
      </w:r>
      <w:r>
        <w:rPr>
          <w:rFonts w:ascii="??_GB2312" w:eastAsia="Times New Roman"/>
          <w:b/>
          <w:bCs/>
          <w:color w:val="FF0000"/>
          <w:sz w:val="28"/>
          <w:szCs w:val="28"/>
        </w:rPr>
        <w:t>不跨年累计</w:t>
      </w:r>
      <w:r>
        <w:rPr>
          <w:rFonts w:ascii="??_GB2312" w:eastAsia="Times New Roman"/>
          <w:color w:val="000000"/>
          <w:sz w:val="28"/>
          <w:szCs w:val="28"/>
        </w:rPr>
        <w:t>。年基本教学工作量定额占基础津贴的</w:t>
      </w:r>
      <w:r>
        <w:rPr>
          <w:rFonts w:ascii="??_GB2312" w:eastAsia="Times New Roman"/>
          <w:color w:val="000000"/>
          <w:sz w:val="28"/>
          <w:szCs w:val="28"/>
        </w:rPr>
        <w:t>70%</w:t>
      </w:r>
      <w:r>
        <w:rPr>
          <w:rFonts w:ascii="??_GB2312" w:eastAsia="Times New Roman"/>
          <w:color w:val="000000"/>
          <w:sz w:val="28"/>
          <w:szCs w:val="28"/>
        </w:rPr>
        <w:t>。未完成，按实际完成比例计酬。年教学工作量定额（不含年基本教学工作量）占基础津贴的</w:t>
      </w:r>
      <w:r>
        <w:rPr>
          <w:rFonts w:ascii="??_GB2312" w:eastAsia="Times New Roman"/>
          <w:color w:val="000000"/>
          <w:sz w:val="28"/>
          <w:szCs w:val="28"/>
        </w:rPr>
        <w:t>30%</w:t>
      </w:r>
      <w:r>
        <w:rPr>
          <w:rFonts w:ascii="??_GB2312" w:eastAsia="Times New Roman"/>
          <w:color w:val="000000"/>
          <w:sz w:val="28"/>
          <w:szCs w:val="28"/>
        </w:rPr>
        <w:t>。未完成，按实际完成比例计酬。对超过规定的年教学工作量，按聘岗职级发放超课时津贴。</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科研津贴以成果单元为主要考核依据。</w:t>
      </w:r>
      <w:r>
        <w:rPr>
          <w:rFonts w:ascii="??_GB2312" w:eastAsia="Times New Roman"/>
          <w:b/>
          <w:bCs/>
          <w:color w:val="FF0000"/>
          <w:sz w:val="28"/>
          <w:szCs w:val="28"/>
        </w:rPr>
        <w:t>严格按照个人年度任务项目进行考核，不跨年累计，每年度考核完后按照考核结果进行发放。</w:t>
      </w:r>
      <w:r>
        <w:rPr>
          <w:rFonts w:ascii="??_GB2312" w:eastAsia="Times New Roman"/>
          <w:color w:val="000000"/>
          <w:sz w:val="28"/>
          <w:szCs w:val="28"/>
        </w:rPr>
        <w:t>对于提前完成聘期科研任务工作量的人员，足额发放该年度科研津贴和按月足额发放聘期剩余年限科研津贴。</w:t>
      </w:r>
    </w:p>
    <w:p w:rsidR="00A86B00" w:rsidRDefault="00A86B00">
      <w:pPr>
        <w:spacing w:line="500" w:lineRule="exact"/>
        <w:ind w:firstLine="555"/>
        <w:jc w:val="left"/>
        <w:rPr>
          <w:rFonts w:ascii="??_GB2312" w:eastAsia="Times New Roman"/>
          <w:b/>
          <w:bCs/>
          <w:color w:val="FF0000"/>
          <w:sz w:val="28"/>
          <w:szCs w:val="28"/>
        </w:rPr>
      </w:pPr>
      <w:r>
        <w:rPr>
          <w:rFonts w:ascii="??_GB2312" w:eastAsia="Times New Roman"/>
          <w:color w:val="000000"/>
          <w:sz w:val="28"/>
          <w:szCs w:val="28"/>
        </w:rPr>
        <w:t>日常考核根据教职工在履行所聘岗位的岗位职责过程中坚持四项基本原则，热爱教育事业，遵守教师职业道德，为人师表，教书育人，严于律己，管教管导，认真履行《教师法》规定的义务，遵守学校相关文件规定，积极参与商学院、学部发展活动等表现情况，</w:t>
      </w:r>
      <w:r>
        <w:rPr>
          <w:rFonts w:ascii="??_GB2312" w:eastAsia="Times New Roman"/>
          <w:b/>
          <w:bCs/>
          <w:color w:val="FF0000"/>
          <w:sz w:val="28"/>
          <w:szCs w:val="28"/>
        </w:rPr>
        <w:t>于当年底一次性发放。</w:t>
      </w:r>
    </w:p>
    <w:p w:rsidR="00A86B00" w:rsidRDefault="00A86B00">
      <w:pPr>
        <w:widowControl/>
        <w:spacing w:line="540" w:lineRule="exact"/>
        <w:jc w:val="left"/>
        <w:rPr>
          <w:rFonts w:ascii="??_GB2312" w:eastAsia="Times New Roman"/>
          <w:b/>
          <w:bCs/>
          <w:color w:val="000000"/>
          <w:sz w:val="28"/>
          <w:szCs w:val="28"/>
        </w:rPr>
      </w:pPr>
      <w:r>
        <w:rPr>
          <w:rFonts w:ascii="??_GB2312" w:eastAsia="Times New Roman"/>
          <w:b/>
          <w:bCs/>
          <w:color w:val="000000"/>
          <w:sz w:val="28"/>
          <w:szCs w:val="28"/>
        </w:rPr>
        <w:t xml:space="preserve">    </w:t>
      </w:r>
      <w:r>
        <w:rPr>
          <w:rFonts w:ascii="??_GB2312" w:eastAsia="Times New Roman"/>
          <w:b/>
          <w:bCs/>
          <w:color w:val="000000"/>
          <w:sz w:val="28"/>
          <w:szCs w:val="28"/>
        </w:rPr>
        <w:t>（</w:t>
      </w:r>
      <w:r>
        <w:rPr>
          <w:rFonts w:ascii="??_GB2312" w:eastAsia="Times New Roman"/>
          <w:b/>
          <w:bCs/>
          <w:color w:val="000000"/>
          <w:sz w:val="28"/>
          <w:szCs w:val="28"/>
        </w:rPr>
        <w:t>2</w:t>
      </w:r>
      <w:r>
        <w:rPr>
          <w:rFonts w:ascii="??_GB2312" w:eastAsia="Times New Roman"/>
          <w:b/>
          <w:bCs/>
          <w:color w:val="000000"/>
          <w:sz w:val="28"/>
          <w:szCs w:val="28"/>
        </w:rPr>
        <w:t>）课时定量</w:t>
      </w:r>
    </w:p>
    <w:p w:rsidR="00A86B00" w:rsidRDefault="00A86B00" w:rsidP="00A50389">
      <w:pPr>
        <w:widowControl/>
        <w:spacing w:line="480" w:lineRule="auto"/>
        <w:ind w:firstLineChars="200" w:firstLine="31680"/>
        <w:jc w:val="center"/>
        <w:rPr>
          <w:rFonts w:ascii="??_GB2312" w:eastAsia="Times New Roman" w:hAnsi="宋体" w:cs="宋体"/>
          <w:kern w:val="0"/>
          <w:sz w:val="28"/>
          <w:szCs w:val="28"/>
        </w:rPr>
      </w:pPr>
      <w:r>
        <w:rPr>
          <w:rFonts w:ascii="??_GB2312" w:eastAsia="Times New Roman" w:hAnsi="宋体" w:cs="宋体"/>
          <w:b/>
          <w:kern w:val="0"/>
          <w:sz w:val="24"/>
        </w:rPr>
        <w:t>教师岗位年基本教学工作量定额</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82"/>
        <w:gridCol w:w="4346"/>
      </w:tblGrid>
      <w:tr w:rsidR="00A86B00" w:rsidRPr="003E5872">
        <w:trPr>
          <w:trHeight w:val="467"/>
        </w:trPr>
        <w:tc>
          <w:tcPr>
            <w:tcW w:w="4182" w:type="dxa"/>
            <w:vAlign w:val="center"/>
          </w:tcPr>
          <w:p w:rsidR="00A86B00" w:rsidRDefault="00A86B00">
            <w:pPr>
              <w:widowControl/>
              <w:spacing w:line="440" w:lineRule="atLeast"/>
              <w:ind w:firstLine="336"/>
              <w:jc w:val="center"/>
              <w:rPr>
                <w:rFonts w:ascii="黑体" w:eastAsia="黑体" w:hAnsi="宋体" w:cs="宋体"/>
                <w:b/>
                <w:kern w:val="0"/>
                <w:sz w:val="17"/>
                <w:szCs w:val="21"/>
              </w:rPr>
            </w:pPr>
            <w:r>
              <w:rPr>
                <w:rFonts w:ascii="??_GB2312" w:eastAsia="Times New Roman" w:hAnsi="宋体" w:cs="宋体"/>
                <w:b/>
                <w:kern w:val="0"/>
                <w:sz w:val="24"/>
              </w:rPr>
              <w:t>年基本教学工作量定额</w:t>
            </w:r>
            <w:r>
              <w:rPr>
                <w:rFonts w:ascii="??_GB2312" w:eastAsia="Times New Roman" w:hAnsi="宋体" w:cs="宋体"/>
                <w:b/>
                <w:kern w:val="0"/>
                <w:sz w:val="24"/>
              </w:rPr>
              <w:t>(</w:t>
            </w:r>
            <w:r>
              <w:rPr>
                <w:rFonts w:ascii="??_GB2312" w:eastAsia="Times New Roman" w:hAnsi="宋体" w:cs="宋体"/>
                <w:b/>
                <w:kern w:val="0"/>
                <w:sz w:val="24"/>
              </w:rPr>
              <w:t>课时</w:t>
            </w:r>
            <w:r>
              <w:rPr>
                <w:rFonts w:ascii="??_GB2312" w:eastAsia="Times New Roman" w:hAnsi="宋体" w:cs="宋体"/>
                <w:b/>
                <w:kern w:val="0"/>
                <w:sz w:val="24"/>
              </w:rPr>
              <w:t>)</w:t>
            </w:r>
          </w:p>
        </w:tc>
        <w:tc>
          <w:tcPr>
            <w:tcW w:w="4346" w:type="dxa"/>
            <w:vAlign w:val="center"/>
          </w:tcPr>
          <w:p w:rsidR="00A86B00" w:rsidRDefault="00A86B00">
            <w:pPr>
              <w:widowControl/>
              <w:spacing w:line="440" w:lineRule="atLeast"/>
              <w:ind w:firstLine="336"/>
              <w:jc w:val="center"/>
              <w:rPr>
                <w:rFonts w:ascii="黑体" w:eastAsia="黑体" w:hAnsi="宋体" w:cs="宋体"/>
                <w:b/>
                <w:w w:val="90"/>
                <w:kern w:val="0"/>
                <w:sz w:val="17"/>
                <w:szCs w:val="21"/>
              </w:rPr>
            </w:pPr>
            <w:r>
              <w:rPr>
                <w:rFonts w:ascii="??_GB2312" w:eastAsia="Times New Roman" w:hAnsi="宋体" w:cs="宋体"/>
                <w:b/>
                <w:kern w:val="0"/>
                <w:sz w:val="24"/>
              </w:rPr>
              <w:t>年教学工作量定额</w:t>
            </w:r>
            <w:r>
              <w:rPr>
                <w:rFonts w:ascii="??_GB2312" w:eastAsia="Times New Roman" w:hAnsi="宋体" w:cs="宋体"/>
                <w:b/>
                <w:kern w:val="0"/>
                <w:sz w:val="24"/>
              </w:rPr>
              <w:t>(</w:t>
            </w:r>
            <w:r>
              <w:rPr>
                <w:rFonts w:ascii="??_GB2312" w:eastAsia="Times New Roman" w:hAnsi="宋体" w:cs="宋体"/>
                <w:b/>
                <w:kern w:val="0"/>
                <w:sz w:val="24"/>
              </w:rPr>
              <w:t>课时</w:t>
            </w:r>
            <w:r>
              <w:rPr>
                <w:rFonts w:ascii="??_GB2312" w:eastAsia="Times New Roman" w:hAnsi="宋体" w:cs="宋体"/>
                <w:b/>
                <w:kern w:val="0"/>
                <w:sz w:val="24"/>
              </w:rPr>
              <w:t>)</w:t>
            </w:r>
          </w:p>
        </w:tc>
      </w:tr>
      <w:tr w:rsidR="00A86B00" w:rsidRPr="003E5872">
        <w:trPr>
          <w:trHeight w:val="1297"/>
        </w:trPr>
        <w:tc>
          <w:tcPr>
            <w:tcW w:w="4182" w:type="dxa"/>
          </w:tcPr>
          <w:p w:rsidR="00A86B00" w:rsidRDefault="00A86B00" w:rsidP="00A86B00">
            <w:pPr>
              <w:widowControl/>
              <w:spacing w:line="240" w:lineRule="exact"/>
              <w:ind w:firstLineChars="95" w:firstLine="31680"/>
              <w:rPr>
                <w:rFonts w:ascii="??_GB2312" w:eastAsia="Times New Roman" w:hAnsi="宋体" w:cs="宋体"/>
                <w:kern w:val="0"/>
                <w:sz w:val="24"/>
              </w:rPr>
            </w:pPr>
          </w:p>
          <w:p w:rsidR="00A86B00" w:rsidRDefault="00A86B00" w:rsidP="00A86B00">
            <w:pPr>
              <w:widowControl/>
              <w:spacing w:line="240" w:lineRule="exact"/>
              <w:ind w:firstLineChars="95" w:firstLine="31680"/>
              <w:rPr>
                <w:rFonts w:ascii="??_GB2312" w:eastAsia="Times New Roman" w:hAnsi="宋体" w:cs="宋体"/>
                <w:color w:val="FF0000"/>
                <w:kern w:val="0"/>
                <w:sz w:val="24"/>
              </w:rPr>
            </w:pPr>
            <w:r>
              <w:rPr>
                <w:rFonts w:ascii="??_GB2312" w:eastAsia="Times New Roman" w:hAnsi="宋体" w:cs="宋体"/>
                <w:color w:val="FF0000"/>
                <w:kern w:val="0"/>
                <w:sz w:val="24"/>
              </w:rPr>
              <w:t>教授</w:t>
            </w:r>
            <w:r>
              <w:rPr>
                <w:rFonts w:ascii="??_GB2312" w:eastAsia="Times New Roman" w:hAnsi="宋体" w:cs="宋体"/>
                <w:color w:val="FF0000"/>
                <w:kern w:val="0"/>
                <w:sz w:val="24"/>
              </w:rPr>
              <w:t>180</w:t>
            </w:r>
          </w:p>
          <w:p w:rsidR="00A86B00" w:rsidRDefault="00A86B00" w:rsidP="00A86B00">
            <w:pPr>
              <w:widowControl/>
              <w:spacing w:line="240" w:lineRule="exact"/>
              <w:ind w:firstLineChars="95" w:firstLine="31680"/>
              <w:rPr>
                <w:rFonts w:ascii="??_GB2312" w:eastAsia="Times New Roman" w:hAnsi="宋体" w:cs="宋体"/>
                <w:color w:val="FF0000"/>
                <w:kern w:val="0"/>
                <w:sz w:val="24"/>
              </w:rPr>
            </w:pPr>
            <w:r>
              <w:rPr>
                <w:rFonts w:ascii="??_GB2312" w:eastAsia="Times New Roman" w:hAnsi="宋体" w:cs="宋体"/>
                <w:color w:val="FF0000"/>
                <w:kern w:val="0"/>
                <w:sz w:val="24"/>
              </w:rPr>
              <w:t>副教授</w:t>
            </w:r>
            <w:r>
              <w:rPr>
                <w:rFonts w:ascii="??_GB2312" w:eastAsia="Times New Roman" w:hAnsi="宋体" w:cs="宋体"/>
                <w:color w:val="FF0000"/>
                <w:kern w:val="0"/>
                <w:sz w:val="24"/>
              </w:rPr>
              <w:t>220</w:t>
            </w:r>
          </w:p>
          <w:p w:rsidR="00A86B00" w:rsidRDefault="00A86B00" w:rsidP="00A86B00">
            <w:pPr>
              <w:widowControl/>
              <w:spacing w:line="240" w:lineRule="exact"/>
              <w:ind w:firstLineChars="95" w:firstLine="31680"/>
              <w:rPr>
                <w:rFonts w:ascii="??_GB2312" w:eastAsia="Times New Roman" w:hAnsi="宋体" w:cs="宋体"/>
                <w:color w:val="FF0000"/>
                <w:kern w:val="0"/>
                <w:sz w:val="24"/>
              </w:rPr>
            </w:pPr>
            <w:r>
              <w:rPr>
                <w:rFonts w:ascii="??_GB2312" w:eastAsia="Times New Roman" w:hAnsi="宋体" w:cs="宋体"/>
                <w:color w:val="FF0000"/>
                <w:kern w:val="0"/>
                <w:sz w:val="24"/>
              </w:rPr>
              <w:t>讲师</w:t>
            </w:r>
            <w:r>
              <w:rPr>
                <w:rFonts w:ascii="??_GB2312" w:eastAsia="Times New Roman" w:hAnsi="宋体" w:cs="宋体"/>
                <w:color w:val="FF0000"/>
                <w:kern w:val="0"/>
                <w:sz w:val="24"/>
              </w:rPr>
              <w:t>220</w:t>
            </w:r>
          </w:p>
          <w:p w:rsidR="00A86B00" w:rsidRDefault="00A86B00" w:rsidP="00A86B00">
            <w:pPr>
              <w:widowControl/>
              <w:spacing w:line="240" w:lineRule="exact"/>
              <w:ind w:firstLineChars="95" w:firstLine="31680"/>
              <w:rPr>
                <w:rFonts w:ascii="黑体" w:eastAsia="黑体" w:hAnsi="宋体" w:cs="宋体"/>
                <w:kern w:val="0"/>
                <w:sz w:val="17"/>
                <w:szCs w:val="21"/>
              </w:rPr>
            </w:pPr>
            <w:r>
              <w:rPr>
                <w:rFonts w:ascii="??_GB2312" w:eastAsia="Times New Roman" w:hAnsi="宋体" w:cs="宋体"/>
                <w:color w:val="FF0000"/>
                <w:kern w:val="0"/>
                <w:sz w:val="24"/>
              </w:rPr>
              <w:t>助教</w:t>
            </w:r>
            <w:r>
              <w:rPr>
                <w:rFonts w:ascii="??_GB2312" w:eastAsia="Times New Roman" w:hAnsi="宋体" w:cs="宋体"/>
                <w:color w:val="FF0000"/>
                <w:kern w:val="0"/>
                <w:sz w:val="24"/>
              </w:rPr>
              <w:t>120</w:t>
            </w:r>
          </w:p>
        </w:tc>
        <w:tc>
          <w:tcPr>
            <w:tcW w:w="4346" w:type="dxa"/>
          </w:tcPr>
          <w:p w:rsidR="00A86B00" w:rsidRDefault="00A86B00" w:rsidP="00A86B00">
            <w:pPr>
              <w:widowControl/>
              <w:spacing w:line="240" w:lineRule="exact"/>
              <w:ind w:firstLineChars="95" w:firstLine="31680"/>
              <w:rPr>
                <w:rFonts w:ascii="??_GB2312" w:eastAsia="Times New Roman" w:hAnsi="宋体" w:cs="宋体"/>
                <w:kern w:val="0"/>
                <w:sz w:val="24"/>
              </w:rPr>
            </w:pPr>
          </w:p>
          <w:p w:rsidR="00A86B00" w:rsidRDefault="00A86B00" w:rsidP="00A86B00">
            <w:pPr>
              <w:widowControl/>
              <w:spacing w:line="240" w:lineRule="exact"/>
              <w:ind w:firstLineChars="95" w:firstLine="31680"/>
              <w:rPr>
                <w:rFonts w:ascii="??_GB2312" w:eastAsia="Times New Roman" w:hAnsi="宋体" w:cs="宋体"/>
                <w:color w:val="FF0000"/>
                <w:kern w:val="0"/>
                <w:sz w:val="24"/>
              </w:rPr>
            </w:pPr>
            <w:r>
              <w:rPr>
                <w:rFonts w:ascii="??_GB2312" w:eastAsia="Times New Roman" w:hAnsi="宋体" w:cs="宋体"/>
                <w:color w:val="FF0000"/>
                <w:kern w:val="0"/>
                <w:sz w:val="24"/>
              </w:rPr>
              <w:t>教授</w:t>
            </w:r>
            <w:r>
              <w:rPr>
                <w:rFonts w:ascii="??_GB2312" w:eastAsia="Times New Roman" w:hAnsi="宋体" w:cs="宋体"/>
                <w:color w:val="FF0000"/>
                <w:kern w:val="0"/>
                <w:sz w:val="24"/>
              </w:rPr>
              <w:t>320</w:t>
            </w:r>
          </w:p>
          <w:p w:rsidR="00A86B00" w:rsidRDefault="00A86B00" w:rsidP="00A86B00">
            <w:pPr>
              <w:widowControl/>
              <w:spacing w:line="240" w:lineRule="exact"/>
              <w:ind w:firstLineChars="95" w:firstLine="31680"/>
              <w:rPr>
                <w:rFonts w:ascii="??_GB2312" w:eastAsia="Times New Roman" w:hAnsi="宋体" w:cs="宋体"/>
                <w:color w:val="FF0000"/>
                <w:kern w:val="0"/>
                <w:sz w:val="24"/>
              </w:rPr>
            </w:pPr>
            <w:r>
              <w:rPr>
                <w:rFonts w:ascii="??_GB2312" w:eastAsia="Times New Roman" w:hAnsi="宋体" w:cs="宋体"/>
                <w:color w:val="FF0000"/>
                <w:kern w:val="0"/>
                <w:sz w:val="24"/>
              </w:rPr>
              <w:t>副教授</w:t>
            </w:r>
            <w:r>
              <w:rPr>
                <w:rFonts w:ascii="??_GB2312" w:eastAsia="Times New Roman" w:hAnsi="宋体" w:cs="宋体"/>
                <w:color w:val="FF0000"/>
                <w:kern w:val="0"/>
                <w:sz w:val="24"/>
              </w:rPr>
              <w:t xml:space="preserve"> 340</w:t>
            </w:r>
          </w:p>
          <w:p w:rsidR="00A86B00" w:rsidRDefault="00A86B00" w:rsidP="00A86B00">
            <w:pPr>
              <w:widowControl/>
              <w:spacing w:line="240" w:lineRule="exact"/>
              <w:ind w:firstLineChars="95" w:firstLine="31680"/>
              <w:rPr>
                <w:rFonts w:ascii="??_GB2312" w:eastAsia="Times New Roman" w:hAnsi="宋体" w:cs="宋体"/>
                <w:color w:val="FF0000"/>
                <w:kern w:val="0"/>
                <w:sz w:val="24"/>
              </w:rPr>
            </w:pPr>
            <w:r>
              <w:rPr>
                <w:rFonts w:ascii="??_GB2312" w:eastAsia="Times New Roman" w:hAnsi="宋体" w:cs="宋体"/>
                <w:color w:val="FF0000"/>
                <w:kern w:val="0"/>
                <w:sz w:val="24"/>
              </w:rPr>
              <w:t>讲师</w:t>
            </w:r>
            <w:r>
              <w:rPr>
                <w:rFonts w:ascii="??_GB2312" w:eastAsia="Times New Roman" w:hAnsi="宋体" w:cs="宋体"/>
                <w:color w:val="FF0000"/>
                <w:kern w:val="0"/>
                <w:sz w:val="24"/>
              </w:rPr>
              <w:t>340</w:t>
            </w:r>
          </w:p>
          <w:p w:rsidR="00A86B00" w:rsidRDefault="00A86B00" w:rsidP="00A86B00">
            <w:pPr>
              <w:widowControl/>
              <w:spacing w:line="240" w:lineRule="exact"/>
              <w:ind w:firstLineChars="95" w:firstLine="31680"/>
              <w:rPr>
                <w:rFonts w:ascii="黑体" w:eastAsia="黑体" w:hAnsi="宋体" w:cs="宋体"/>
                <w:kern w:val="0"/>
                <w:sz w:val="17"/>
                <w:szCs w:val="21"/>
              </w:rPr>
            </w:pPr>
            <w:r>
              <w:rPr>
                <w:rFonts w:ascii="??_GB2312" w:eastAsia="Times New Roman" w:hAnsi="宋体" w:cs="宋体"/>
                <w:color w:val="FF0000"/>
                <w:kern w:val="0"/>
                <w:sz w:val="24"/>
              </w:rPr>
              <w:t>助教</w:t>
            </w:r>
            <w:r>
              <w:rPr>
                <w:rFonts w:ascii="??_GB2312" w:eastAsia="Times New Roman" w:hAnsi="宋体" w:cs="宋体"/>
                <w:color w:val="FF0000"/>
                <w:kern w:val="0"/>
                <w:sz w:val="24"/>
              </w:rPr>
              <w:t>340</w:t>
            </w:r>
          </w:p>
        </w:tc>
      </w:tr>
      <w:tr w:rsidR="00A86B00" w:rsidRPr="003E5872">
        <w:trPr>
          <w:cantSplit/>
          <w:trHeight w:val="1083"/>
        </w:trPr>
        <w:tc>
          <w:tcPr>
            <w:tcW w:w="8528" w:type="dxa"/>
            <w:gridSpan w:val="2"/>
            <w:vAlign w:val="center"/>
          </w:tcPr>
          <w:p w:rsidR="00A86B00" w:rsidRDefault="00A86B00" w:rsidP="00A86B00">
            <w:pPr>
              <w:widowControl/>
              <w:spacing w:line="240" w:lineRule="exact"/>
              <w:ind w:firstLineChars="95" w:firstLine="31680"/>
              <w:rPr>
                <w:rFonts w:ascii="??_GB2312" w:eastAsia="Times New Roman" w:hAnsi="宋体" w:cs="宋体"/>
                <w:kern w:val="0"/>
                <w:sz w:val="24"/>
              </w:rPr>
            </w:pPr>
            <w:r>
              <w:rPr>
                <w:rFonts w:ascii="??_GB2312" w:eastAsia="Times New Roman" w:hAnsi="宋体" w:cs="宋体"/>
                <w:kern w:val="0"/>
                <w:sz w:val="24"/>
              </w:rPr>
              <w:t>1</w:t>
            </w:r>
            <w:r>
              <w:rPr>
                <w:rFonts w:ascii="??_GB2312" w:eastAsia="Times New Roman" w:hAnsi="宋体" w:cs="宋体"/>
                <w:kern w:val="0"/>
                <w:sz w:val="24"/>
              </w:rPr>
              <w:t>、基本教学工作量指实际上课数；</w:t>
            </w:r>
          </w:p>
          <w:p w:rsidR="00A86B00" w:rsidRDefault="00A86B00" w:rsidP="00A86B00">
            <w:pPr>
              <w:widowControl/>
              <w:spacing w:line="240" w:lineRule="exact"/>
              <w:ind w:firstLineChars="95" w:firstLine="31680"/>
              <w:rPr>
                <w:rFonts w:ascii="黑体" w:eastAsia="黑体" w:hAnsi="宋体" w:cs="宋体"/>
                <w:kern w:val="0"/>
                <w:sz w:val="17"/>
                <w:szCs w:val="21"/>
              </w:rPr>
            </w:pPr>
            <w:r>
              <w:rPr>
                <w:rFonts w:ascii="??_GB2312" w:eastAsia="Times New Roman" w:hAnsi="宋体" w:cs="宋体"/>
                <w:kern w:val="0"/>
                <w:sz w:val="24"/>
              </w:rPr>
              <w:t>2</w:t>
            </w:r>
            <w:r>
              <w:rPr>
                <w:rFonts w:ascii="??_GB2312" w:eastAsia="Times New Roman" w:hAnsi="宋体" w:cs="宋体"/>
                <w:kern w:val="0"/>
                <w:sz w:val="24"/>
              </w:rPr>
              <w:t>、实际上课数指通过商学院安排的课程，其他二级学院（部）安排的课程不纳入教学工作量。</w:t>
            </w:r>
          </w:p>
        </w:tc>
      </w:tr>
    </w:tbl>
    <w:p w:rsidR="00A86B00" w:rsidRDefault="00A86B00">
      <w:pPr>
        <w:spacing w:line="500" w:lineRule="exact"/>
        <w:ind w:firstLine="555"/>
        <w:jc w:val="left"/>
        <w:rPr>
          <w:rFonts w:ascii="??_GB2312" w:eastAsia="Times New Roman"/>
          <w:b/>
          <w:bCs/>
          <w:color w:val="000000"/>
          <w:sz w:val="28"/>
          <w:szCs w:val="28"/>
        </w:rPr>
      </w:pPr>
      <w:r>
        <w:rPr>
          <w:rFonts w:ascii="??_GB2312" w:eastAsia="Times New Roman"/>
          <w:b/>
          <w:bCs/>
          <w:color w:val="000000"/>
          <w:sz w:val="28"/>
          <w:szCs w:val="28"/>
        </w:rPr>
        <w:t>2</w:t>
      </w:r>
      <w:r>
        <w:rPr>
          <w:rFonts w:ascii="??_GB2312" w:eastAsia="Times New Roman"/>
          <w:b/>
          <w:bCs/>
          <w:color w:val="000000"/>
          <w:sz w:val="28"/>
          <w:szCs w:val="28"/>
        </w:rPr>
        <w:t>、进入学术组织核心团队教师绩效工资发放及课时定量相关细则</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w:t>
      </w:r>
      <w:r>
        <w:rPr>
          <w:rFonts w:ascii="??_GB2312" w:eastAsia="Times New Roman"/>
          <w:color w:val="000000"/>
          <w:sz w:val="28"/>
          <w:szCs w:val="28"/>
        </w:rPr>
        <w:t>1</w:t>
      </w:r>
      <w:r>
        <w:rPr>
          <w:rFonts w:ascii="??_GB2312" w:eastAsia="Times New Roman"/>
          <w:color w:val="000000"/>
          <w:sz w:val="28"/>
          <w:szCs w:val="28"/>
        </w:rPr>
        <w:t>）绩效工资实行年度考核和聘期考核相结合，分为基础津贴、科研津贴和日常考核三部分。</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基础津贴根据教师履行岗位职责，完成岗位基本教学工作量定额和年教学工作量定额情况</w:t>
      </w:r>
      <w:r>
        <w:rPr>
          <w:rFonts w:ascii="??_GB2312" w:eastAsia="Times New Roman"/>
          <w:color w:val="000000"/>
          <w:sz w:val="28"/>
          <w:szCs w:val="28"/>
        </w:rPr>
        <w:t>,</w:t>
      </w:r>
      <w:r>
        <w:rPr>
          <w:rFonts w:ascii="??_GB2312" w:eastAsia="Times New Roman"/>
          <w:color w:val="000000"/>
          <w:sz w:val="28"/>
          <w:szCs w:val="28"/>
        </w:rPr>
        <w:t>每年按</w:t>
      </w:r>
      <w:r>
        <w:rPr>
          <w:rFonts w:ascii="??_GB2312" w:eastAsia="Times New Roman"/>
          <w:color w:val="000000"/>
          <w:sz w:val="28"/>
          <w:szCs w:val="28"/>
        </w:rPr>
        <w:t>12</w:t>
      </w:r>
      <w:r>
        <w:rPr>
          <w:rFonts w:ascii="??_GB2312" w:eastAsia="Times New Roman"/>
          <w:color w:val="000000"/>
          <w:sz w:val="28"/>
          <w:szCs w:val="28"/>
        </w:rPr>
        <w:t>个月逐月全额发放。</w:t>
      </w:r>
      <w:r>
        <w:rPr>
          <w:rFonts w:ascii="??_GB2312" w:eastAsia="Times New Roman"/>
          <w:b/>
          <w:bCs/>
          <w:color w:val="FF0000"/>
          <w:sz w:val="28"/>
          <w:szCs w:val="28"/>
        </w:rPr>
        <w:t>教学工作量实行年度考核</w:t>
      </w:r>
      <w:r>
        <w:rPr>
          <w:rFonts w:ascii="??_GB2312" w:eastAsia="Times New Roman"/>
          <w:b/>
          <w:bCs/>
          <w:color w:val="FF0000"/>
          <w:sz w:val="28"/>
          <w:szCs w:val="28"/>
        </w:rPr>
        <w:t>,</w:t>
      </w:r>
      <w:r>
        <w:rPr>
          <w:rFonts w:ascii="??_GB2312" w:eastAsia="Times New Roman"/>
          <w:b/>
          <w:bCs/>
          <w:color w:val="FF0000"/>
          <w:sz w:val="28"/>
          <w:szCs w:val="28"/>
        </w:rPr>
        <w:t>不跨年累计。</w:t>
      </w:r>
      <w:r>
        <w:rPr>
          <w:rFonts w:ascii="??_GB2312" w:eastAsia="Times New Roman"/>
          <w:color w:val="000000"/>
          <w:sz w:val="28"/>
          <w:szCs w:val="28"/>
        </w:rPr>
        <w:t>年基本教学工作量定额占基础津贴的</w:t>
      </w:r>
      <w:r>
        <w:rPr>
          <w:rFonts w:ascii="??_GB2312" w:eastAsia="Times New Roman"/>
          <w:color w:val="000000"/>
          <w:sz w:val="28"/>
          <w:szCs w:val="28"/>
        </w:rPr>
        <w:t>70%</w:t>
      </w:r>
      <w:r>
        <w:rPr>
          <w:rFonts w:ascii="??_GB2312" w:eastAsia="Times New Roman"/>
          <w:color w:val="000000"/>
          <w:sz w:val="28"/>
          <w:szCs w:val="28"/>
        </w:rPr>
        <w:t>。未完成，按实际完成比例计酬。年教学工作量定额（不含年基本教学工作量）占基础津贴的</w:t>
      </w:r>
      <w:r>
        <w:rPr>
          <w:rFonts w:ascii="??_GB2312" w:eastAsia="Times New Roman"/>
          <w:color w:val="000000"/>
          <w:sz w:val="28"/>
          <w:szCs w:val="28"/>
        </w:rPr>
        <w:t>30%</w:t>
      </w:r>
      <w:r>
        <w:rPr>
          <w:rFonts w:ascii="??_GB2312" w:eastAsia="Times New Roman"/>
          <w:color w:val="000000"/>
          <w:sz w:val="28"/>
          <w:szCs w:val="28"/>
        </w:rPr>
        <w:t>。未完成，按实际完成比例计酬。对超过规定的年教学工作量，按聘岗职级发放超课时津贴。</w:t>
      </w:r>
    </w:p>
    <w:p w:rsidR="00A86B00" w:rsidRDefault="00A86B00">
      <w:pPr>
        <w:spacing w:line="500" w:lineRule="exact"/>
        <w:ind w:firstLine="555"/>
        <w:jc w:val="left"/>
        <w:rPr>
          <w:rFonts w:ascii="??_GB2312" w:eastAsia="Times New Roman"/>
          <w:color w:val="000000"/>
          <w:sz w:val="28"/>
          <w:szCs w:val="28"/>
        </w:rPr>
      </w:pPr>
      <w:r>
        <w:rPr>
          <w:rFonts w:ascii="??_GB2312" w:eastAsia="Times New Roman"/>
          <w:color w:val="000000"/>
          <w:sz w:val="28"/>
          <w:szCs w:val="28"/>
        </w:rPr>
        <w:t>科研津贴以基层学术组织团队的目标任务和科研成果单元任务相结合的形式进行考核，以成果单元为主要考核依据。</w:t>
      </w:r>
      <w:r>
        <w:rPr>
          <w:rFonts w:ascii="??_GB2312" w:eastAsia="Times New Roman"/>
          <w:b/>
          <w:bCs/>
          <w:color w:val="FF0000"/>
          <w:sz w:val="28"/>
          <w:szCs w:val="28"/>
        </w:rPr>
        <w:t>进入基层学术组织团队的教师三年聘期结束进行考核（教师具体任务由学部主任根据商学院下达任务自行分解完成），第一年度根据实际情况发放科研津贴，第二、三年年度根据考核比例情况进行发放</w:t>
      </w:r>
      <w:r>
        <w:rPr>
          <w:rFonts w:ascii="??_GB2312" w:eastAsia="Times New Roman"/>
          <w:color w:val="FF0000"/>
          <w:sz w:val="28"/>
          <w:szCs w:val="28"/>
        </w:rPr>
        <w:t>。</w:t>
      </w:r>
      <w:r>
        <w:rPr>
          <w:rFonts w:ascii="??_GB2312" w:eastAsia="Times New Roman"/>
          <w:color w:val="000000"/>
          <w:sz w:val="28"/>
          <w:szCs w:val="28"/>
        </w:rPr>
        <w:t>对于提前完成聘期科研任务工作量的团队，足额发放该团队所有成员的年度科研津贴和按月足额发放聘期剩余年限科研津贴。</w:t>
      </w:r>
    </w:p>
    <w:p w:rsidR="00A86B00" w:rsidRDefault="00A86B00">
      <w:pPr>
        <w:spacing w:line="500" w:lineRule="exact"/>
        <w:ind w:firstLine="555"/>
        <w:jc w:val="left"/>
        <w:rPr>
          <w:rFonts w:ascii="??_GB2312" w:eastAsia="Times New Roman"/>
          <w:b/>
          <w:bCs/>
          <w:color w:val="FF0000"/>
          <w:sz w:val="28"/>
          <w:szCs w:val="28"/>
        </w:rPr>
      </w:pPr>
      <w:r>
        <w:rPr>
          <w:rFonts w:ascii="??_GB2312" w:eastAsia="Times New Roman"/>
          <w:color w:val="000000"/>
          <w:sz w:val="28"/>
          <w:szCs w:val="28"/>
        </w:rPr>
        <w:t>日常考核根据教职工在履行所聘岗位的岗位职责过程中坚持四项基本原则，热爱教育事业，遵守教师职业道德，为人师表，教书育人，严于律己，管教管导，认真履行《教师法》规定的义务，遵守学校相关文件规定，积极参与商学院、学部发展活动等表现情况，</w:t>
      </w:r>
      <w:r>
        <w:rPr>
          <w:rFonts w:ascii="??_GB2312" w:eastAsia="Times New Roman"/>
          <w:b/>
          <w:bCs/>
          <w:color w:val="FF0000"/>
          <w:sz w:val="28"/>
          <w:szCs w:val="28"/>
        </w:rPr>
        <w:t>于当年底一次性发放。</w:t>
      </w:r>
    </w:p>
    <w:p w:rsidR="00A86B00" w:rsidRDefault="00A86B00">
      <w:pPr>
        <w:widowControl/>
        <w:spacing w:line="540" w:lineRule="exact"/>
        <w:jc w:val="left"/>
        <w:rPr>
          <w:rFonts w:ascii="??_GB2312" w:eastAsia="Times New Roman"/>
          <w:b/>
          <w:bCs/>
          <w:color w:val="000000"/>
          <w:sz w:val="28"/>
          <w:szCs w:val="28"/>
        </w:rPr>
      </w:pPr>
      <w:r>
        <w:rPr>
          <w:rFonts w:ascii="??_GB2312" w:eastAsia="Times New Roman"/>
          <w:b/>
          <w:bCs/>
          <w:color w:val="000000"/>
          <w:sz w:val="28"/>
          <w:szCs w:val="28"/>
        </w:rPr>
        <w:t>（</w:t>
      </w:r>
      <w:r>
        <w:rPr>
          <w:rFonts w:ascii="??_GB2312" w:eastAsia="Times New Roman"/>
          <w:b/>
          <w:bCs/>
          <w:color w:val="000000"/>
          <w:sz w:val="28"/>
          <w:szCs w:val="28"/>
        </w:rPr>
        <w:t>2</w:t>
      </w:r>
      <w:r>
        <w:rPr>
          <w:rFonts w:ascii="??_GB2312" w:eastAsia="Times New Roman"/>
          <w:b/>
          <w:bCs/>
          <w:color w:val="000000"/>
          <w:sz w:val="28"/>
          <w:szCs w:val="28"/>
        </w:rPr>
        <w:t>）课时定量</w:t>
      </w:r>
    </w:p>
    <w:p w:rsidR="00A86B00" w:rsidRDefault="00A86B00" w:rsidP="00A50389">
      <w:pPr>
        <w:widowControl/>
        <w:spacing w:line="480" w:lineRule="auto"/>
        <w:ind w:firstLineChars="200" w:firstLine="31680"/>
        <w:jc w:val="center"/>
        <w:rPr>
          <w:rFonts w:ascii="??_GB2312" w:eastAsia="Times New Roman" w:hAnsi="宋体" w:cs="宋体"/>
          <w:kern w:val="0"/>
          <w:sz w:val="28"/>
          <w:szCs w:val="28"/>
        </w:rPr>
      </w:pPr>
      <w:r>
        <w:rPr>
          <w:rFonts w:ascii="??_GB2312" w:eastAsia="Times New Roman" w:hAnsi="宋体" w:cs="宋体"/>
          <w:b/>
          <w:kern w:val="0"/>
          <w:sz w:val="24"/>
        </w:rPr>
        <w:t>教师岗位年基本教学工作量定额</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82"/>
        <w:gridCol w:w="4346"/>
      </w:tblGrid>
      <w:tr w:rsidR="00A86B00" w:rsidRPr="003E5872">
        <w:trPr>
          <w:trHeight w:val="467"/>
        </w:trPr>
        <w:tc>
          <w:tcPr>
            <w:tcW w:w="4182" w:type="dxa"/>
            <w:vAlign w:val="center"/>
          </w:tcPr>
          <w:p w:rsidR="00A86B00" w:rsidRDefault="00A86B00">
            <w:pPr>
              <w:widowControl/>
              <w:spacing w:line="440" w:lineRule="atLeast"/>
              <w:ind w:firstLine="336"/>
              <w:jc w:val="center"/>
              <w:rPr>
                <w:rFonts w:ascii="黑体" w:eastAsia="黑体" w:hAnsi="宋体" w:cs="宋体"/>
                <w:b/>
                <w:kern w:val="0"/>
                <w:sz w:val="17"/>
                <w:szCs w:val="21"/>
              </w:rPr>
            </w:pPr>
            <w:r>
              <w:rPr>
                <w:rFonts w:ascii="??_GB2312" w:eastAsia="Times New Roman" w:hAnsi="宋体" w:cs="宋体"/>
                <w:b/>
                <w:kern w:val="0"/>
                <w:sz w:val="24"/>
              </w:rPr>
              <w:t>年基本教学工作量定额</w:t>
            </w:r>
            <w:r>
              <w:rPr>
                <w:rFonts w:ascii="??_GB2312" w:eastAsia="Times New Roman" w:hAnsi="宋体" w:cs="宋体"/>
                <w:b/>
                <w:kern w:val="0"/>
                <w:sz w:val="24"/>
              </w:rPr>
              <w:t>(</w:t>
            </w:r>
            <w:r>
              <w:rPr>
                <w:rFonts w:ascii="??_GB2312" w:eastAsia="Times New Roman" w:hAnsi="宋体" w:cs="宋体"/>
                <w:b/>
                <w:kern w:val="0"/>
                <w:sz w:val="24"/>
              </w:rPr>
              <w:t>课时</w:t>
            </w:r>
            <w:r>
              <w:rPr>
                <w:rFonts w:ascii="??_GB2312" w:eastAsia="Times New Roman" w:hAnsi="宋体" w:cs="宋体"/>
                <w:b/>
                <w:kern w:val="0"/>
                <w:sz w:val="24"/>
              </w:rPr>
              <w:t>)</w:t>
            </w:r>
          </w:p>
        </w:tc>
        <w:tc>
          <w:tcPr>
            <w:tcW w:w="4346" w:type="dxa"/>
            <w:vAlign w:val="center"/>
          </w:tcPr>
          <w:p w:rsidR="00A86B00" w:rsidRDefault="00A86B00">
            <w:pPr>
              <w:widowControl/>
              <w:spacing w:line="440" w:lineRule="atLeast"/>
              <w:ind w:firstLine="336"/>
              <w:jc w:val="center"/>
              <w:rPr>
                <w:rFonts w:ascii="黑体" w:eastAsia="黑体" w:hAnsi="宋体" w:cs="宋体"/>
                <w:b/>
                <w:w w:val="90"/>
                <w:kern w:val="0"/>
                <w:sz w:val="17"/>
                <w:szCs w:val="21"/>
              </w:rPr>
            </w:pPr>
            <w:r>
              <w:rPr>
                <w:rFonts w:ascii="??_GB2312" w:eastAsia="Times New Roman" w:hAnsi="宋体" w:cs="宋体"/>
                <w:b/>
                <w:kern w:val="0"/>
                <w:sz w:val="24"/>
              </w:rPr>
              <w:t>年教学工作量定额</w:t>
            </w:r>
            <w:r>
              <w:rPr>
                <w:rFonts w:ascii="??_GB2312" w:eastAsia="Times New Roman" w:hAnsi="宋体" w:cs="宋体"/>
                <w:b/>
                <w:kern w:val="0"/>
                <w:sz w:val="24"/>
              </w:rPr>
              <w:t>(</w:t>
            </w:r>
            <w:r>
              <w:rPr>
                <w:rFonts w:ascii="??_GB2312" w:eastAsia="Times New Roman" w:hAnsi="宋体" w:cs="宋体"/>
                <w:b/>
                <w:kern w:val="0"/>
                <w:sz w:val="24"/>
              </w:rPr>
              <w:t>课时</w:t>
            </w:r>
            <w:r>
              <w:rPr>
                <w:rFonts w:ascii="??_GB2312" w:eastAsia="Times New Roman" w:hAnsi="宋体" w:cs="宋体"/>
                <w:b/>
                <w:kern w:val="0"/>
                <w:sz w:val="24"/>
              </w:rPr>
              <w:t>)</w:t>
            </w:r>
          </w:p>
        </w:tc>
      </w:tr>
      <w:tr w:rsidR="00A86B00" w:rsidRPr="003E5872">
        <w:trPr>
          <w:trHeight w:val="1554"/>
        </w:trPr>
        <w:tc>
          <w:tcPr>
            <w:tcW w:w="4182" w:type="dxa"/>
          </w:tcPr>
          <w:p w:rsidR="00A86B00" w:rsidRDefault="00A86B00" w:rsidP="00A86B00">
            <w:pPr>
              <w:widowControl/>
              <w:spacing w:line="240" w:lineRule="exact"/>
              <w:ind w:firstLineChars="95" w:firstLine="31680"/>
              <w:rPr>
                <w:rFonts w:ascii="??_GB2312" w:eastAsia="Times New Roman" w:hAnsi="宋体" w:cs="宋体"/>
                <w:kern w:val="0"/>
                <w:sz w:val="24"/>
              </w:rPr>
            </w:pPr>
          </w:p>
          <w:p w:rsidR="00A86B00" w:rsidRDefault="00A86B00" w:rsidP="00A86B00">
            <w:pPr>
              <w:widowControl/>
              <w:spacing w:line="240" w:lineRule="exact"/>
              <w:ind w:firstLineChars="95" w:firstLine="31680"/>
              <w:rPr>
                <w:rFonts w:ascii="??_GB2312" w:eastAsia="Times New Roman" w:hAnsi="宋体" w:cs="宋体"/>
                <w:color w:val="FF0000"/>
                <w:kern w:val="0"/>
                <w:sz w:val="24"/>
              </w:rPr>
            </w:pPr>
            <w:r>
              <w:rPr>
                <w:rFonts w:ascii="??_GB2312" w:eastAsia="Times New Roman" w:hAnsi="宋体" w:cs="宋体"/>
                <w:color w:val="FF0000"/>
                <w:kern w:val="0"/>
                <w:sz w:val="24"/>
              </w:rPr>
              <w:t>学科（学术）带头人</w:t>
            </w:r>
            <w:r>
              <w:rPr>
                <w:rFonts w:ascii="??_GB2312" w:eastAsia="Times New Roman" w:hAnsi="宋体" w:cs="宋体"/>
                <w:color w:val="FF0000"/>
                <w:kern w:val="0"/>
                <w:sz w:val="24"/>
              </w:rPr>
              <w:t>72</w:t>
            </w:r>
          </w:p>
          <w:p w:rsidR="00A86B00" w:rsidRDefault="00A86B00" w:rsidP="00A86B00">
            <w:pPr>
              <w:widowControl/>
              <w:spacing w:line="240" w:lineRule="exact"/>
              <w:ind w:firstLineChars="95" w:firstLine="31680"/>
              <w:rPr>
                <w:rFonts w:ascii="??_GB2312" w:eastAsia="Times New Roman" w:hAnsi="宋体" w:cs="宋体"/>
                <w:color w:val="FF0000"/>
                <w:kern w:val="0"/>
                <w:sz w:val="24"/>
              </w:rPr>
            </w:pPr>
            <w:r>
              <w:rPr>
                <w:rFonts w:ascii="??_GB2312" w:eastAsia="Times New Roman" w:hAnsi="宋体" w:cs="宋体"/>
                <w:color w:val="FF0000"/>
                <w:kern w:val="0"/>
                <w:sz w:val="24"/>
              </w:rPr>
              <w:t>专业（课程）建设负责人</w:t>
            </w:r>
            <w:r>
              <w:rPr>
                <w:rFonts w:ascii="??_GB2312" w:eastAsia="Times New Roman" w:hAnsi="宋体" w:cs="宋体"/>
                <w:color w:val="FF0000"/>
                <w:kern w:val="0"/>
                <w:sz w:val="24"/>
              </w:rPr>
              <w:t>120</w:t>
            </w:r>
          </w:p>
          <w:p w:rsidR="00A86B00" w:rsidRDefault="00A86B00" w:rsidP="00A86B00">
            <w:pPr>
              <w:widowControl/>
              <w:spacing w:line="240" w:lineRule="exact"/>
              <w:ind w:firstLineChars="95" w:firstLine="31680"/>
              <w:rPr>
                <w:rFonts w:ascii="??_GB2312" w:eastAsia="Times New Roman" w:hAnsi="宋体" w:cs="宋体"/>
                <w:color w:val="FF0000"/>
                <w:kern w:val="0"/>
                <w:sz w:val="24"/>
              </w:rPr>
            </w:pPr>
            <w:r>
              <w:rPr>
                <w:rFonts w:ascii="??_GB2312" w:eastAsia="Times New Roman" w:hAnsi="宋体" w:cs="宋体"/>
                <w:color w:val="FF0000"/>
                <w:kern w:val="0"/>
                <w:sz w:val="24"/>
              </w:rPr>
              <w:t>教授</w:t>
            </w:r>
            <w:r>
              <w:rPr>
                <w:rFonts w:ascii="??_GB2312" w:eastAsia="Times New Roman" w:hAnsi="宋体" w:cs="宋体"/>
                <w:color w:val="FF0000"/>
                <w:kern w:val="0"/>
                <w:sz w:val="24"/>
              </w:rPr>
              <w:t>140</w:t>
            </w:r>
          </w:p>
          <w:p w:rsidR="00A86B00" w:rsidRDefault="00A86B00" w:rsidP="00A86B00">
            <w:pPr>
              <w:widowControl/>
              <w:spacing w:line="240" w:lineRule="exact"/>
              <w:ind w:firstLineChars="95" w:firstLine="31680"/>
              <w:rPr>
                <w:rFonts w:ascii="??_GB2312" w:eastAsia="Times New Roman" w:hAnsi="宋体" w:cs="宋体"/>
                <w:color w:val="FF0000"/>
                <w:kern w:val="0"/>
                <w:sz w:val="24"/>
              </w:rPr>
            </w:pPr>
            <w:r>
              <w:rPr>
                <w:rFonts w:ascii="??_GB2312" w:eastAsia="Times New Roman" w:hAnsi="宋体" w:cs="宋体"/>
                <w:color w:val="FF0000"/>
                <w:kern w:val="0"/>
                <w:sz w:val="24"/>
              </w:rPr>
              <w:t>副教授</w:t>
            </w:r>
            <w:r>
              <w:rPr>
                <w:rFonts w:ascii="??_GB2312" w:eastAsia="Times New Roman" w:hAnsi="宋体" w:cs="宋体"/>
                <w:color w:val="FF0000"/>
                <w:kern w:val="0"/>
                <w:sz w:val="24"/>
              </w:rPr>
              <w:t>180</w:t>
            </w:r>
          </w:p>
          <w:p w:rsidR="00A86B00" w:rsidRDefault="00A86B00" w:rsidP="00A86B00">
            <w:pPr>
              <w:widowControl/>
              <w:spacing w:line="240" w:lineRule="exact"/>
              <w:ind w:firstLineChars="95" w:firstLine="31680"/>
              <w:rPr>
                <w:rFonts w:ascii="??_GB2312" w:eastAsia="Times New Roman" w:hAnsi="宋体" w:cs="宋体"/>
                <w:color w:val="FF0000"/>
                <w:kern w:val="0"/>
                <w:sz w:val="24"/>
              </w:rPr>
            </w:pPr>
            <w:r>
              <w:rPr>
                <w:rFonts w:ascii="??_GB2312" w:eastAsia="Times New Roman" w:hAnsi="宋体" w:cs="宋体"/>
                <w:color w:val="FF0000"/>
                <w:kern w:val="0"/>
                <w:sz w:val="24"/>
              </w:rPr>
              <w:t>讲师</w:t>
            </w:r>
            <w:r>
              <w:rPr>
                <w:rFonts w:ascii="??_GB2312" w:eastAsia="Times New Roman" w:hAnsi="宋体" w:cs="宋体"/>
                <w:color w:val="FF0000"/>
                <w:kern w:val="0"/>
                <w:sz w:val="24"/>
              </w:rPr>
              <w:t>180</w:t>
            </w:r>
          </w:p>
          <w:p w:rsidR="00A86B00" w:rsidRDefault="00A86B00" w:rsidP="00A86B00">
            <w:pPr>
              <w:widowControl/>
              <w:spacing w:line="240" w:lineRule="exact"/>
              <w:ind w:firstLineChars="95" w:firstLine="31680"/>
              <w:rPr>
                <w:rFonts w:ascii="黑体" w:eastAsia="黑体" w:hAnsi="宋体" w:cs="宋体"/>
                <w:kern w:val="0"/>
                <w:sz w:val="17"/>
                <w:szCs w:val="21"/>
              </w:rPr>
            </w:pPr>
            <w:r>
              <w:rPr>
                <w:rFonts w:ascii="??_GB2312" w:eastAsia="Times New Roman" w:hAnsi="宋体" w:cs="宋体"/>
                <w:color w:val="FF0000"/>
                <w:kern w:val="0"/>
                <w:sz w:val="24"/>
              </w:rPr>
              <w:t>助教</w:t>
            </w:r>
            <w:r>
              <w:rPr>
                <w:rFonts w:ascii="??_GB2312" w:eastAsia="Times New Roman" w:hAnsi="宋体" w:cs="宋体"/>
                <w:color w:val="FF0000"/>
                <w:kern w:val="0"/>
                <w:sz w:val="24"/>
              </w:rPr>
              <w:t>100</w:t>
            </w:r>
          </w:p>
        </w:tc>
        <w:tc>
          <w:tcPr>
            <w:tcW w:w="4346" w:type="dxa"/>
          </w:tcPr>
          <w:p w:rsidR="00A86B00" w:rsidRDefault="00A86B00" w:rsidP="00A86B00">
            <w:pPr>
              <w:widowControl/>
              <w:spacing w:line="240" w:lineRule="exact"/>
              <w:ind w:firstLineChars="95" w:firstLine="31680"/>
              <w:rPr>
                <w:rFonts w:ascii="??_GB2312" w:eastAsia="Times New Roman" w:hAnsi="宋体" w:cs="宋体"/>
                <w:kern w:val="0"/>
                <w:sz w:val="24"/>
              </w:rPr>
            </w:pPr>
          </w:p>
          <w:p w:rsidR="00A86B00" w:rsidRDefault="00A86B00" w:rsidP="00A86B00">
            <w:pPr>
              <w:widowControl/>
              <w:spacing w:line="240" w:lineRule="exact"/>
              <w:ind w:firstLineChars="95" w:firstLine="31680"/>
              <w:rPr>
                <w:rFonts w:ascii="??_GB2312" w:eastAsia="Times New Roman" w:hAnsi="宋体" w:cs="宋体"/>
                <w:color w:val="FF0000"/>
                <w:kern w:val="0"/>
                <w:sz w:val="24"/>
              </w:rPr>
            </w:pPr>
            <w:r>
              <w:rPr>
                <w:rFonts w:ascii="??_GB2312" w:eastAsia="Times New Roman" w:hAnsi="宋体" w:cs="宋体"/>
                <w:color w:val="FF0000"/>
                <w:kern w:val="0"/>
                <w:sz w:val="24"/>
              </w:rPr>
              <w:t>学科（学术）带头人</w:t>
            </w:r>
            <w:r>
              <w:rPr>
                <w:rFonts w:ascii="??_GB2312" w:eastAsia="Times New Roman" w:hAnsi="宋体" w:cs="宋体"/>
                <w:color w:val="FF0000"/>
                <w:kern w:val="0"/>
                <w:sz w:val="24"/>
              </w:rPr>
              <w:t>200</w:t>
            </w:r>
          </w:p>
          <w:p w:rsidR="00A86B00" w:rsidRDefault="00A86B00" w:rsidP="00A86B00">
            <w:pPr>
              <w:widowControl/>
              <w:spacing w:line="240" w:lineRule="exact"/>
              <w:ind w:firstLineChars="95" w:firstLine="31680"/>
              <w:rPr>
                <w:rFonts w:ascii="??_GB2312" w:eastAsia="Times New Roman" w:hAnsi="宋体" w:cs="宋体"/>
                <w:color w:val="FF0000"/>
                <w:kern w:val="0"/>
                <w:sz w:val="24"/>
              </w:rPr>
            </w:pPr>
            <w:r>
              <w:rPr>
                <w:rFonts w:ascii="??_GB2312" w:eastAsia="Times New Roman" w:hAnsi="宋体" w:cs="宋体"/>
                <w:color w:val="FF0000"/>
                <w:kern w:val="0"/>
                <w:sz w:val="24"/>
              </w:rPr>
              <w:t>专业（课程）建设负责人</w:t>
            </w:r>
            <w:r>
              <w:rPr>
                <w:rFonts w:ascii="??_GB2312" w:eastAsia="Times New Roman" w:hAnsi="宋体" w:cs="宋体"/>
                <w:color w:val="FF0000"/>
                <w:kern w:val="0"/>
                <w:sz w:val="24"/>
              </w:rPr>
              <w:t>240</w:t>
            </w:r>
          </w:p>
          <w:p w:rsidR="00A86B00" w:rsidRDefault="00A86B00" w:rsidP="00A86B00">
            <w:pPr>
              <w:widowControl/>
              <w:spacing w:line="240" w:lineRule="exact"/>
              <w:ind w:firstLineChars="95" w:firstLine="31680"/>
              <w:rPr>
                <w:rFonts w:ascii="??_GB2312" w:eastAsia="Times New Roman" w:hAnsi="宋体" w:cs="宋体"/>
                <w:color w:val="FF0000"/>
                <w:kern w:val="0"/>
                <w:sz w:val="24"/>
              </w:rPr>
            </w:pPr>
            <w:r>
              <w:rPr>
                <w:rFonts w:ascii="??_GB2312" w:eastAsia="Times New Roman" w:hAnsi="宋体" w:cs="宋体"/>
                <w:color w:val="FF0000"/>
                <w:kern w:val="0"/>
                <w:sz w:val="24"/>
              </w:rPr>
              <w:t>教授</w:t>
            </w:r>
            <w:r>
              <w:rPr>
                <w:rFonts w:ascii="??_GB2312" w:eastAsia="Times New Roman" w:hAnsi="宋体" w:cs="宋体"/>
                <w:color w:val="FF0000"/>
                <w:kern w:val="0"/>
                <w:sz w:val="24"/>
              </w:rPr>
              <w:t>280</w:t>
            </w:r>
          </w:p>
          <w:p w:rsidR="00A86B00" w:rsidRDefault="00A86B00" w:rsidP="00A86B00">
            <w:pPr>
              <w:widowControl/>
              <w:spacing w:line="240" w:lineRule="exact"/>
              <w:ind w:firstLineChars="95" w:firstLine="31680"/>
              <w:rPr>
                <w:rFonts w:ascii="??_GB2312" w:eastAsia="Times New Roman" w:hAnsi="宋体" w:cs="宋体"/>
                <w:color w:val="FF0000"/>
                <w:kern w:val="0"/>
                <w:sz w:val="24"/>
              </w:rPr>
            </w:pPr>
            <w:r>
              <w:rPr>
                <w:rFonts w:ascii="??_GB2312" w:eastAsia="Times New Roman" w:hAnsi="宋体" w:cs="宋体"/>
                <w:color w:val="FF0000"/>
                <w:kern w:val="0"/>
                <w:sz w:val="24"/>
              </w:rPr>
              <w:t>副教授</w:t>
            </w:r>
            <w:r>
              <w:rPr>
                <w:rFonts w:ascii="??_GB2312" w:eastAsia="Times New Roman" w:hAnsi="宋体" w:cs="宋体"/>
                <w:color w:val="FF0000"/>
                <w:kern w:val="0"/>
                <w:sz w:val="24"/>
              </w:rPr>
              <w:t xml:space="preserve"> 300</w:t>
            </w:r>
            <w:bookmarkStart w:id="0" w:name="_GoBack"/>
            <w:bookmarkEnd w:id="0"/>
          </w:p>
          <w:p w:rsidR="00A86B00" w:rsidRDefault="00A86B00" w:rsidP="00A86B00">
            <w:pPr>
              <w:widowControl/>
              <w:spacing w:line="240" w:lineRule="exact"/>
              <w:ind w:firstLineChars="95" w:firstLine="31680"/>
              <w:rPr>
                <w:rFonts w:ascii="??_GB2312" w:eastAsia="Times New Roman" w:hAnsi="宋体" w:cs="宋体"/>
                <w:color w:val="FF0000"/>
                <w:kern w:val="0"/>
                <w:sz w:val="24"/>
              </w:rPr>
            </w:pPr>
            <w:r>
              <w:rPr>
                <w:rFonts w:ascii="??_GB2312" w:eastAsia="Times New Roman" w:hAnsi="宋体" w:cs="宋体"/>
                <w:color w:val="FF0000"/>
                <w:kern w:val="0"/>
                <w:sz w:val="24"/>
              </w:rPr>
              <w:t>讲师</w:t>
            </w:r>
            <w:r>
              <w:rPr>
                <w:rFonts w:ascii="??_GB2312" w:eastAsia="Times New Roman" w:hAnsi="宋体" w:cs="宋体"/>
                <w:color w:val="FF0000"/>
                <w:kern w:val="0"/>
                <w:sz w:val="24"/>
              </w:rPr>
              <w:t>300</w:t>
            </w:r>
          </w:p>
          <w:p w:rsidR="00A86B00" w:rsidRDefault="00A86B00" w:rsidP="00A86B00">
            <w:pPr>
              <w:widowControl/>
              <w:spacing w:line="240" w:lineRule="exact"/>
              <w:ind w:firstLineChars="95" w:firstLine="31680"/>
              <w:rPr>
                <w:rFonts w:ascii="黑体" w:eastAsia="黑体" w:hAnsi="宋体" w:cs="宋体"/>
                <w:kern w:val="0"/>
                <w:sz w:val="17"/>
                <w:szCs w:val="21"/>
              </w:rPr>
            </w:pPr>
            <w:r>
              <w:rPr>
                <w:rFonts w:ascii="??_GB2312" w:eastAsia="Times New Roman" w:hAnsi="宋体" w:cs="宋体"/>
                <w:color w:val="FF0000"/>
                <w:kern w:val="0"/>
                <w:sz w:val="24"/>
              </w:rPr>
              <w:t>助教</w:t>
            </w:r>
            <w:r>
              <w:rPr>
                <w:rFonts w:ascii="??_GB2312" w:eastAsia="Times New Roman" w:hAnsi="宋体" w:cs="宋体"/>
                <w:color w:val="FF0000"/>
                <w:kern w:val="0"/>
                <w:sz w:val="24"/>
              </w:rPr>
              <w:t>300</w:t>
            </w:r>
          </w:p>
        </w:tc>
      </w:tr>
      <w:tr w:rsidR="00A86B00" w:rsidRPr="003E5872">
        <w:trPr>
          <w:cantSplit/>
          <w:trHeight w:val="826"/>
        </w:trPr>
        <w:tc>
          <w:tcPr>
            <w:tcW w:w="8528" w:type="dxa"/>
            <w:gridSpan w:val="2"/>
            <w:vAlign w:val="center"/>
          </w:tcPr>
          <w:p w:rsidR="00A86B00" w:rsidRDefault="00A86B00" w:rsidP="00A86B00">
            <w:pPr>
              <w:widowControl/>
              <w:spacing w:line="240" w:lineRule="exact"/>
              <w:ind w:firstLineChars="95" w:firstLine="31680"/>
              <w:rPr>
                <w:rFonts w:ascii="??_GB2312" w:eastAsia="Times New Roman" w:hAnsi="宋体" w:cs="宋体"/>
                <w:kern w:val="0"/>
                <w:sz w:val="24"/>
              </w:rPr>
            </w:pPr>
            <w:r>
              <w:rPr>
                <w:rFonts w:ascii="??_GB2312" w:eastAsia="Times New Roman" w:hAnsi="宋体" w:cs="宋体"/>
                <w:kern w:val="0"/>
                <w:sz w:val="24"/>
              </w:rPr>
              <w:t>1</w:t>
            </w:r>
            <w:r>
              <w:rPr>
                <w:rFonts w:ascii="??_GB2312" w:eastAsia="Times New Roman" w:hAnsi="宋体" w:cs="宋体"/>
                <w:kern w:val="0"/>
                <w:sz w:val="24"/>
              </w:rPr>
              <w:t>、基本教学工作量指实际上课数；</w:t>
            </w:r>
          </w:p>
          <w:p w:rsidR="00A86B00" w:rsidRDefault="00A86B00" w:rsidP="00A86B00">
            <w:pPr>
              <w:widowControl/>
              <w:spacing w:line="240" w:lineRule="exact"/>
              <w:ind w:firstLineChars="95" w:firstLine="31680"/>
              <w:rPr>
                <w:rFonts w:ascii="??_GB2312" w:eastAsia="Times New Roman" w:hAnsi="宋体" w:cs="宋体"/>
                <w:kern w:val="0"/>
                <w:sz w:val="24"/>
              </w:rPr>
            </w:pPr>
            <w:r>
              <w:rPr>
                <w:rFonts w:ascii="??_GB2312" w:eastAsia="Times New Roman" w:hAnsi="宋体" w:cs="宋体"/>
                <w:kern w:val="0"/>
                <w:sz w:val="24"/>
              </w:rPr>
              <w:t>2</w:t>
            </w:r>
            <w:r>
              <w:rPr>
                <w:rFonts w:ascii="??_GB2312" w:eastAsia="Times New Roman" w:hAnsi="宋体" w:cs="宋体"/>
                <w:kern w:val="0"/>
                <w:sz w:val="24"/>
              </w:rPr>
              <w:t>、学部主任和研究所（系）负责人是基层学术组织建设单位相应的岗位名称。</w:t>
            </w:r>
          </w:p>
          <w:p w:rsidR="00A86B00" w:rsidRDefault="00A86B00" w:rsidP="00A86B00">
            <w:pPr>
              <w:widowControl/>
              <w:spacing w:line="240" w:lineRule="exact"/>
              <w:ind w:firstLineChars="95" w:firstLine="31680"/>
              <w:rPr>
                <w:rFonts w:ascii="黑体" w:eastAsia="黑体" w:hAnsi="宋体" w:cs="宋体"/>
                <w:kern w:val="0"/>
                <w:sz w:val="17"/>
                <w:szCs w:val="21"/>
              </w:rPr>
            </w:pPr>
            <w:r>
              <w:rPr>
                <w:rFonts w:ascii="??_GB2312" w:eastAsia="Times New Roman" w:hAnsi="宋体" w:cs="宋体"/>
                <w:kern w:val="0"/>
                <w:sz w:val="24"/>
              </w:rPr>
              <w:t>3</w:t>
            </w:r>
            <w:r>
              <w:rPr>
                <w:rFonts w:ascii="??_GB2312" w:eastAsia="Times New Roman" w:hAnsi="宋体" w:cs="宋体"/>
                <w:kern w:val="0"/>
                <w:sz w:val="24"/>
              </w:rPr>
              <w:t>、实际上课数指通过商学院安排的课程，其他二级学院（部）安排的课程不纳入教学工作量。</w:t>
            </w:r>
          </w:p>
        </w:tc>
      </w:tr>
    </w:tbl>
    <w:p w:rsidR="00A86B00" w:rsidRDefault="00A86B00">
      <w:pPr>
        <w:jc w:val="left"/>
        <w:rPr>
          <w:rFonts w:ascii="??_GB2312" w:eastAsia="Times New Roman"/>
          <w:b/>
          <w:bCs/>
          <w:color w:val="000000"/>
          <w:sz w:val="28"/>
          <w:szCs w:val="28"/>
        </w:rPr>
      </w:pPr>
      <w:r>
        <w:rPr>
          <w:rFonts w:ascii="??_GB2312" w:eastAsia="Times New Roman"/>
          <w:b/>
          <w:bCs/>
          <w:color w:val="000000"/>
          <w:sz w:val="28"/>
          <w:szCs w:val="28"/>
        </w:rPr>
        <w:t>三、其他细则</w:t>
      </w:r>
    </w:p>
    <w:p w:rsidR="00A86B00" w:rsidRDefault="00A86B00" w:rsidP="00A50389">
      <w:pPr>
        <w:widowControl/>
        <w:spacing w:line="540" w:lineRule="exact"/>
        <w:ind w:firstLineChars="200" w:firstLine="31680"/>
        <w:jc w:val="left"/>
        <w:rPr>
          <w:rFonts w:ascii="??_GB2312" w:eastAsia="Times New Roman" w:hAnsi="宋体" w:cs="宋体"/>
          <w:kern w:val="0"/>
          <w:sz w:val="28"/>
          <w:szCs w:val="28"/>
        </w:rPr>
      </w:pPr>
      <w:r>
        <w:rPr>
          <w:rFonts w:ascii="??_GB2312" w:eastAsia="Times New Roman" w:hAnsi="宋体" w:cs="宋体"/>
          <w:kern w:val="0"/>
          <w:sz w:val="28"/>
          <w:szCs w:val="28"/>
        </w:rPr>
        <w:t>1</w:t>
      </w:r>
      <w:r>
        <w:rPr>
          <w:rFonts w:ascii="??_GB2312" w:eastAsia="Times New Roman" w:hAnsi="宋体" w:cs="宋体"/>
          <w:kern w:val="0"/>
          <w:sz w:val="28"/>
          <w:szCs w:val="28"/>
        </w:rPr>
        <w:t>、专业（课程）建设负责人、会计专硕负责人所配秘书年绩效工资，按照</w:t>
      </w:r>
      <w:r>
        <w:rPr>
          <w:rFonts w:ascii="??_GB2312" w:eastAsia="Times New Roman" w:hAnsi="宋体" w:cs="宋体"/>
          <w:kern w:val="0"/>
          <w:sz w:val="28"/>
          <w:szCs w:val="28"/>
        </w:rPr>
        <w:t>0.5</w:t>
      </w:r>
      <w:r>
        <w:rPr>
          <w:rFonts w:ascii="??_GB2312" w:eastAsia="Times New Roman" w:hAnsi="宋体" w:cs="宋体"/>
          <w:kern w:val="0"/>
          <w:sz w:val="28"/>
          <w:szCs w:val="28"/>
        </w:rPr>
        <w:t>个</w:t>
      </w:r>
      <w:r>
        <w:rPr>
          <w:rFonts w:ascii="??_GB2312" w:eastAsia="Times New Roman" w:hAnsi="宋体" w:cs="宋体"/>
          <w:b/>
          <w:bCs/>
          <w:color w:val="FF0000"/>
          <w:kern w:val="0"/>
          <w:sz w:val="28"/>
          <w:szCs w:val="28"/>
        </w:rPr>
        <w:t>讲师</w:t>
      </w:r>
      <w:r>
        <w:rPr>
          <w:rFonts w:ascii="??_GB2312" w:eastAsia="Times New Roman" w:hAnsi="宋体" w:cs="宋体"/>
          <w:b/>
          <w:bCs/>
          <w:color w:val="FF0000"/>
          <w:kern w:val="0"/>
          <w:sz w:val="28"/>
          <w:szCs w:val="28"/>
        </w:rPr>
        <w:t>1</w:t>
      </w:r>
      <w:r>
        <w:rPr>
          <w:rFonts w:ascii="??_GB2312" w:eastAsia="Times New Roman" w:hAnsi="宋体" w:cs="宋体"/>
          <w:kern w:val="0"/>
          <w:sz w:val="28"/>
          <w:szCs w:val="28"/>
        </w:rPr>
        <w:t>岗位年绩效工资标准核拨，由专业（课程）建设负责人、会计专硕负责人根据工作需要决定人员聘用。</w:t>
      </w:r>
    </w:p>
    <w:p w:rsidR="00A86B00" w:rsidRDefault="00A86B00" w:rsidP="00A50389">
      <w:pPr>
        <w:widowControl/>
        <w:spacing w:line="540" w:lineRule="exact"/>
        <w:ind w:firstLineChars="200" w:firstLine="31680"/>
        <w:jc w:val="left"/>
        <w:rPr>
          <w:rFonts w:ascii="??_GB2312" w:eastAsia="Times New Roman" w:hAnsi="宋体" w:cs="宋体"/>
          <w:kern w:val="0"/>
          <w:sz w:val="28"/>
          <w:szCs w:val="28"/>
        </w:rPr>
      </w:pPr>
      <w:r>
        <w:rPr>
          <w:rFonts w:ascii="??_GB2312" w:eastAsia="Times New Roman" w:hAnsi="宋体" w:cs="宋体"/>
          <w:kern w:val="0"/>
          <w:sz w:val="28"/>
          <w:szCs w:val="28"/>
        </w:rPr>
        <w:t>2</w:t>
      </w:r>
      <w:r>
        <w:rPr>
          <w:rFonts w:ascii="??_GB2312" w:eastAsia="Times New Roman" w:hAnsi="宋体" w:cs="宋体"/>
          <w:kern w:val="0"/>
          <w:sz w:val="28"/>
          <w:szCs w:val="28"/>
        </w:rPr>
        <w:t>、自费出国留学人员津贴发放方法根据商学院实际情况待定。</w:t>
      </w:r>
    </w:p>
    <w:p w:rsidR="00A86B00" w:rsidRDefault="00A86B00" w:rsidP="00DD5790">
      <w:pPr>
        <w:widowControl/>
        <w:spacing w:line="540" w:lineRule="exact"/>
        <w:ind w:firstLineChars="200" w:firstLine="31680"/>
        <w:jc w:val="left"/>
        <w:rPr>
          <w:rFonts w:ascii="宋体" w:cs="宋体"/>
          <w:b/>
          <w:kern w:val="0"/>
          <w:sz w:val="28"/>
          <w:szCs w:val="28"/>
        </w:rPr>
      </w:pPr>
      <w:r>
        <w:rPr>
          <w:rFonts w:ascii="??_GB2312" w:eastAsia="Times New Roman" w:hAnsi="宋体" w:cs="宋体"/>
          <w:kern w:val="0"/>
          <w:sz w:val="28"/>
          <w:szCs w:val="28"/>
        </w:rPr>
        <w:t>3</w:t>
      </w:r>
      <w:r>
        <w:rPr>
          <w:rFonts w:ascii="??_GB2312" w:eastAsia="Times New Roman" w:hAnsi="宋体" w:cs="宋体"/>
          <w:kern w:val="0"/>
          <w:sz w:val="28"/>
          <w:szCs w:val="28"/>
        </w:rPr>
        <w:t>、教授</w:t>
      </w:r>
      <w:r>
        <w:rPr>
          <w:rFonts w:ascii="??_GB2312" w:eastAsia="Times New Roman" w:hAnsi="宋体" w:cs="宋体"/>
          <w:kern w:val="0"/>
          <w:sz w:val="28"/>
          <w:szCs w:val="28"/>
        </w:rPr>
        <w:t>2</w:t>
      </w:r>
      <w:r>
        <w:rPr>
          <w:rFonts w:ascii="??_GB2312" w:eastAsia="Times New Roman" w:hAnsi="宋体" w:cs="宋体"/>
          <w:kern w:val="0"/>
          <w:sz w:val="28"/>
          <w:szCs w:val="28"/>
        </w:rPr>
        <w:t>、教授</w:t>
      </w:r>
      <w:r>
        <w:rPr>
          <w:rFonts w:ascii="??_GB2312" w:eastAsia="Times New Roman" w:hAnsi="宋体" w:cs="宋体"/>
          <w:kern w:val="0"/>
          <w:sz w:val="28"/>
          <w:szCs w:val="28"/>
        </w:rPr>
        <w:t>3</w:t>
      </w:r>
      <w:r>
        <w:rPr>
          <w:rFonts w:ascii="??_GB2312" w:eastAsia="Times New Roman" w:hAnsi="宋体" w:cs="宋体"/>
          <w:kern w:val="0"/>
          <w:sz w:val="28"/>
          <w:szCs w:val="28"/>
        </w:rPr>
        <w:t>岗位商学院岗聘领导小组可根据实际情况指定聘用人员。</w:t>
      </w:r>
    </w:p>
    <w:sectPr w:rsidR="00A86B00" w:rsidSect="007370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068"/>
    <w:rsid w:val="002863A9"/>
    <w:rsid w:val="003E5872"/>
    <w:rsid w:val="00522AD4"/>
    <w:rsid w:val="00737068"/>
    <w:rsid w:val="00A50389"/>
    <w:rsid w:val="00A86B00"/>
    <w:rsid w:val="00DD5790"/>
    <w:rsid w:val="00F178A8"/>
    <w:rsid w:val="031B4E3E"/>
    <w:rsid w:val="051C4321"/>
    <w:rsid w:val="06351F50"/>
    <w:rsid w:val="063615F9"/>
    <w:rsid w:val="0F2243F3"/>
    <w:rsid w:val="0F272305"/>
    <w:rsid w:val="14000FFC"/>
    <w:rsid w:val="16BF523C"/>
    <w:rsid w:val="174A1D73"/>
    <w:rsid w:val="1DB46B0D"/>
    <w:rsid w:val="1EC84B1E"/>
    <w:rsid w:val="240804DC"/>
    <w:rsid w:val="2445132F"/>
    <w:rsid w:val="26366DEF"/>
    <w:rsid w:val="281B28F3"/>
    <w:rsid w:val="2BA772C4"/>
    <w:rsid w:val="32B52199"/>
    <w:rsid w:val="334E4621"/>
    <w:rsid w:val="38EE50AB"/>
    <w:rsid w:val="39D82CE2"/>
    <w:rsid w:val="3D853B66"/>
    <w:rsid w:val="3DE302A9"/>
    <w:rsid w:val="40CD1A80"/>
    <w:rsid w:val="45AA08FC"/>
    <w:rsid w:val="4C564401"/>
    <w:rsid w:val="4FA73378"/>
    <w:rsid w:val="518F3715"/>
    <w:rsid w:val="52B97F6E"/>
    <w:rsid w:val="52EB2264"/>
    <w:rsid w:val="53B0004C"/>
    <w:rsid w:val="550728EB"/>
    <w:rsid w:val="56684FE3"/>
    <w:rsid w:val="579437DE"/>
    <w:rsid w:val="597E619C"/>
    <w:rsid w:val="59A402B2"/>
    <w:rsid w:val="5A003974"/>
    <w:rsid w:val="5CD86447"/>
    <w:rsid w:val="5D4844C0"/>
    <w:rsid w:val="62AA1601"/>
    <w:rsid w:val="63DF7DFA"/>
    <w:rsid w:val="64FF5105"/>
    <w:rsid w:val="65015236"/>
    <w:rsid w:val="65155EB2"/>
    <w:rsid w:val="680A18A4"/>
    <w:rsid w:val="69800B81"/>
    <w:rsid w:val="6F683948"/>
    <w:rsid w:val="754C0D0A"/>
    <w:rsid w:val="77746FDD"/>
    <w:rsid w:val="7A240F68"/>
    <w:rsid w:val="7A2B5B47"/>
    <w:rsid w:val="7C974A37"/>
    <w:rsid w:val="7CD96F67"/>
    <w:rsid w:val="7D2E5B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06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399</Words>
  <Characters>2276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wjl</cp:lastModifiedBy>
  <cp:revision>6</cp:revision>
  <dcterms:created xsi:type="dcterms:W3CDTF">2014-10-29T12:08:00Z</dcterms:created>
  <dcterms:modified xsi:type="dcterms:W3CDTF">2016-12-29T02:07:00Z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