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申渊源2016-2018聘期工作总结</w:t>
      </w:r>
    </w:p>
    <w:p>
      <w:pPr>
        <w:jc w:val="center"/>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2018年10月2日</w:t>
      </w:r>
    </w:p>
    <w:p>
      <w:pPr>
        <w:jc w:val="center"/>
        <w:rPr>
          <w:rFonts w:hint="eastAsia" w:ascii="楷体" w:hAnsi="楷体" w:eastAsia="楷体" w:cs="楷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_GB2312" w:eastAsia="仿宋_GB2312" w:hAnsiTheme="minorEastAsia"/>
          <w:sz w:val="24"/>
          <w:szCs w:val="24"/>
        </w:rPr>
      </w:pPr>
      <w:r>
        <w:rPr>
          <w:rFonts w:hint="eastAsia" w:ascii="仿宋_GB2312" w:eastAsia="仿宋_GB2312"/>
          <w:sz w:val="24"/>
          <w:szCs w:val="24"/>
        </w:rPr>
        <w:t>三年来，在学校党政的正确领导下，在各位同事的帮助和</w:t>
      </w:r>
      <w:r>
        <w:rPr>
          <w:rFonts w:hint="eastAsia" w:ascii="仿宋_GB2312" w:eastAsia="仿宋_GB2312"/>
          <w:sz w:val="24"/>
          <w:szCs w:val="24"/>
          <w:lang w:eastAsia="zh-CN"/>
        </w:rPr>
        <w:t>支持</w:t>
      </w:r>
      <w:r>
        <w:rPr>
          <w:rFonts w:hint="eastAsia" w:ascii="仿宋_GB2312" w:eastAsia="仿宋_GB2312"/>
          <w:sz w:val="24"/>
          <w:szCs w:val="24"/>
        </w:rPr>
        <w:t>下，紧密围绕学校中心工作，贯彻学生“</w:t>
      </w:r>
      <w:r>
        <w:rPr>
          <w:rFonts w:hint="eastAsia" w:ascii="仿宋_GB2312" w:eastAsia="仿宋_GB2312"/>
          <w:sz w:val="24"/>
          <w:szCs w:val="24"/>
          <w:lang w:eastAsia="zh-CN"/>
        </w:rPr>
        <w:t>四</w:t>
      </w:r>
      <w:r>
        <w:rPr>
          <w:rFonts w:hint="eastAsia" w:ascii="仿宋_GB2312" w:eastAsia="仿宋_GB2312"/>
          <w:sz w:val="24"/>
          <w:szCs w:val="24"/>
        </w:rPr>
        <w:t>自教育”培养理念，以学风建设为导向，</w:t>
      </w:r>
      <w:r>
        <w:rPr>
          <w:rFonts w:hint="eastAsia" w:ascii="仿宋_GB2312" w:eastAsia="仿宋_GB2312"/>
          <w:sz w:val="24"/>
          <w:szCs w:val="24"/>
          <w:lang w:eastAsia="zh-CN"/>
        </w:rPr>
        <w:t>确立</w:t>
      </w:r>
      <w:r>
        <w:rPr>
          <w:rFonts w:hint="eastAsia" w:ascii="仿宋_GB2312" w:eastAsia="仿宋_GB2312"/>
          <w:sz w:val="24"/>
          <w:szCs w:val="24"/>
        </w:rPr>
        <w:t>学生工作无小事</w:t>
      </w:r>
      <w:r>
        <w:rPr>
          <w:rFonts w:hint="eastAsia" w:ascii="仿宋_GB2312" w:eastAsia="仿宋_GB2312"/>
          <w:sz w:val="24"/>
          <w:szCs w:val="24"/>
          <w:lang w:eastAsia="zh-CN"/>
        </w:rPr>
        <w:t>和学生工作兜底理念</w:t>
      </w:r>
      <w:r>
        <w:rPr>
          <w:rFonts w:hint="eastAsia" w:ascii="仿宋_GB2312" w:eastAsia="仿宋_GB2312"/>
          <w:sz w:val="24"/>
          <w:szCs w:val="24"/>
        </w:rPr>
        <w:t>，</w:t>
      </w:r>
      <w:r>
        <w:rPr>
          <w:rFonts w:hint="eastAsia" w:ascii="仿宋_GB2312" w:eastAsia="仿宋_GB2312"/>
          <w:sz w:val="24"/>
          <w:szCs w:val="24"/>
          <w:lang w:eastAsia="zh-CN"/>
        </w:rPr>
        <w:t>创新</w:t>
      </w:r>
      <w:r>
        <w:rPr>
          <w:rFonts w:hint="eastAsia" w:ascii="仿宋_GB2312" w:eastAsia="仿宋_GB2312"/>
          <w:sz w:val="24"/>
          <w:szCs w:val="24"/>
        </w:rPr>
        <w:t>学生工作方法，</w:t>
      </w:r>
      <w:r>
        <w:rPr>
          <w:rFonts w:hint="eastAsia" w:ascii="仿宋_GB2312" w:eastAsia="仿宋_GB2312"/>
          <w:sz w:val="24"/>
          <w:szCs w:val="24"/>
          <w:lang w:eastAsia="zh-CN"/>
        </w:rPr>
        <w:t>圆满</w:t>
      </w:r>
      <w:r>
        <w:rPr>
          <w:rFonts w:hint="eastAsia" w:ascii="仿宋_GB2312" w:eastAsia="仿宋_GB2312"/>
          <w:sz w:val="24"/>
          <w:szCs w:val="24"/>
        </w:rPr>
        <w:t>完成了各项工作任务，履行了自己的职责。学院学生管理工作水平不断提高，稳定安全事故零发生，大学生思想政治教育工作成效显著。</w:t>
      </w:r>
      <w:r>
        <w:rPr>
          <w:rFonts w:hint="eastAsia" w:ascii="仿宋_GB2312" w:eastAsia="仿宋_GB2312" w:hAnsiTheme="minorEastAsia"/>
          <w:sz w:val="24"/>
          <w:szCs w:val="24"/>
        </w:rPr>
        <w:t>个人</w:t>
      </w:r>
      <w:r>
        <w:rPr>
          <w:rFonts w:hint="eastAsia" w:ascii="仿宋_GB2312" w:eastAsia="仿宋_GB2312" w:hAnsiTheme="minorEastAsia"/>
          <w:sz w:val="24"/>
          <w:szCs w:val="24"/>
          <w:lang w:eastAsia="zh-CN"/>
        </w:rPr>
        <w:t>获评</w:t>
      </w:r>
      <w:r>
        <w:rPr>
          <w:rFonts w:hint="eastAsia" w:ascii="仿宋_GB2312" w:eastAsia="仿宋_GB2312" w:hAnsiTheme="minorEastAsia"/>
          <w:sz w:val="24"/>
          <w:szCs w:val="24"/>
        </w:rPr>
        <w:t>陕西省高教工委全省高校优秀党务工作者</w:t>
      </w:r>
      <w:r>
        <w:rPr>
          <w:rFonts w:hint="eastAsia" w:ascii="仿宋_GB2312" w:eastAsia="仿宋_GB2312" w:hAnsiTheme="minorEastAsia"/>
          <w:sz w:val="24"/>
          <w:szCs w:val="24"/>
          <w:lang w:eastAsia="zh-CN"/>
        </w:rPr>
        <w:t>（</w:t>
      </w:r>
      <w:r>
        <w:rPr>
          <w:rFonts w:hint="eastAsia" w:ascii="仿宋_GB2312" w:eastAsia="仿宋_GB2312" w:hAnsiTheme="minorEastAsia"/>
          <w:sz w:val="24"/>
          <w:szCs w:val="24"/>
          <w:lang w:val="en-US" w:eastAsia="zh-CN"/>
        </w:rPr>
        <w:t>2016年</w:t>
      </w:r>
      <w:r>
        <w:rPr>
          <w:rFonts w:hint="eastAsia" w:ascii="仿宋_GB2312" w:eastAsia="仿宋_GB2312" w:hAnsiTheme="minorEastAsia"/>
          <w:sz w:val="24"/>
          <w:szCs w:val="24"/>
          <w:lang w:eastAsia="zh-CN"/>
        </w:rPr>
        <w:t>）</w:t>
      </w:r>
      <w:r>
        <w:rPr>
          <w:rFonts w:hint="eastAsia" w:ascii="仿宋_GB2312" w:eastAsia="仿宋_GB2312" w:hAnsiTheme="minorEastAsia"/>
          <w:sz w:val="24"/>
          <w:szCs w:val="24"/>
        </w:rPr>
        <w:t>，</w:t>
      </w:r>
      <w:r>
        <w:rPr>
          <w:rFonts w:hint="eastAsia" w:ascii="仿宋_GB2312" w:eastAsia="仿宋_GB2312" w:hAnsiTheme="minorEastAsia"/>
          <w:sz w:val="24"/>
          <w:szCs w:val="24"/>
          <w:lang w:eastAsia="zh-CN"/>
        </w:rPr>
        <w:t>校年度考核优秀；</w:t>
      </w:r>
      <w:r>
        <w:rPr>
          <w:rFonts w:hint="eastAsia" w:ascii="仿宋_GB2312" w:eastAsia="仿宋_GB2312" w:hAnsiTheme="minorEastAsia"/>
          <w:sz w:val="24"/>
          <w:szCs w:val="24"/>
          <w:lang w:val="en-US" w:eastAsia="zh-CN"/>
        </w:rPr>
        <w:t>主持的精品项目《高校院系学生党员培养体系实践路径》获2018陕西省辅导员精品项目立项；</w:t>
      </w:r>
      <w:r>
        <w:rPr>
          <w:rFonts w:hint="eastAsia" w:ascii="仿宋_GB2312" w:eastAsia="仿宋_GB2312" w:hAnsiTheme="minorEastAsia"/>
          <w:sz w:val="24"/>
          <w:szCs w:val="24"/>
          <w:lang w:eastAsia="zh-CN"/>
        </w:rPr>
        <w:t>和北京正保会计教育科技有限公司合作项目《财税</w:t>
      </w:r>
      <w:r>
        <w:rPr>
          <w:rFonts w:hint="eastAsia" w:ascii="仿宋_GB2312" w:eastAsia="仿宋_GB2312" w:hAnsiTheme="minorEastAsia"/>
          <w:sz w:val="24"/>
          <w:szCs w:val="24"/>
          <w:lang w:val="en-US" w:eastAsia="zh-CN"/>
        </w:rPr>
        <w:t>/审计大学生实习实训项目</w:t>
      </w:r>
      <w:r>
        <w:rPr>
          <w:rFonts w:hint="eastAsia" w:ascii="仿宋_GB2312" w:eastAsia="仿宋_GB2312" w:hAnsiTheme="minorEastAsia"/>
          <w:sz w:val="24"/>
          <w:szCs w:val="24"/>
          <w:lang w:eastAsia="zh-CN"/>
        </w:rPr>
        <w:t>》获教育部</w:t>
      </w:r>
      <w:r>
        <w:rPr>
          <w:rFonts w:hint="eastAsia" w:ascii="仿宋_GB2312" w:eastAsia="仿宋_GB2312" w:hAnsiTheme="minorEastAsia"/>
          <w:sz w:val="24"/>
          <w:szCs w:val="24"/>
          <w:lang w:val="en-US" w:eastAsia="zh-CN"/>
        </w:rPr>
        <w:t>2017年产学合作协同育人项目立项；</w:t>
      </w:r>
      <w:r>
        <w:rPr>
          <w:rFonts w:hint="eastAsia" w:ascii="仿宋_GB2312" w:eastAsia="仿宋_GB2312" w:hAnsiTheme="minorEastAsia"/>
          <w:sz w:val="24"/>
          <w:szCs w:val="24"/>
        </w:rPr>
        <w:t>指导的《驴参谋旅行网》</w:t>
      </w:r>
      <w:r>
        <w:rPr>
          <w:rFonts w:hint="eastAsia" w:ascii="仿宋_GB2312" w:eastAsia="仿宋_GB2312" w:hAnsiTheme="minorEastAsia"/>
          <w:sz w:val="24"/>
          <w:szCs w:val="24"/>
          <w:lang w:eastAsia="zh-CN"/>
        </w:rPr>
        <w:t>等</w:t>
      </w:r>
      <w:r>
        <w:rPr>
          <w:rFonts w:hint="eastAsia" w:ascii="仿宋_GB2312" w:eastAsia="仿宋_GB2312" w:hAnsiTheme="minorEastAsia"/>
          <w:sz w:val="24"/>
          <w:szCs w:val="24"/>
          <w:lang w:val="en-US" w:eastAsia="zh-CN"/>
        </w:rPr>
        <w:t>3个作品获</w:t>
      </w:r>
      <w:r>
        <w:rPr>
          <w:rFonts w:hint="eastAsia" w:ascii="仿宋_GB2312" w:eastAsia="仿宋_GB2312" w:hAnsiTheme="minorEastAsia"/>
          <w:sz w:val="24"/>
          <w:szCs w:val="24"/>
          <w:lang w:eastAsia="zh-CN"/>
        </w:rPr>
        <w:t>分别获国家级、省级大学生创新创业训练项目立项；指导学生荣获“中华会计网校杯”第七届全国校园财会大赛全国总决赛特等奖，个人获“优秀指导老师”称号；</w:t>
      </w:r>
      <w:r>
        <w:rPr>
          <w:rFonts w:hint="eastAsia" w:ascii="仿宋_GB2312" w:eastAsia="仿宋_GB2312" w:hAnsiTheme="minorEastAsia"/>
          <w:sz w:val="24"/>
          <w:szCs w:val="24"/>
        </w:rPr>
        <w:t>指导学生作品《</w:t>
      </w:r>
      <w:r>
        <w:rPr>
          <w:rFonts w:hint="eastAsia" w:ascii="仿宋_GB2312" w:eastAsia="仿宋_GB2312" w:hAnsiTheme="minorEastAsia"/>
          <w:sz w:val="24"/>
          <w:szCs w:val="24"/>
          <w:lang w:eastAsia="zh-CN"/>
        </w:rPr>
        <w:t>心桥</w:t>
      </w:r>
      <w:r>
        <w:rPr>
          <w:rFonts w:hint="eastAsia" w:ascii="仿宋_GB2312" w:eastAsia="仿宋_GB2312" w:hAnsiTheme="minorEastAsia"/>
          <w:sz w:val="24"/>
          <w:szCs w:val="24"/>
          <w:lang w:val="en-US" w:eastAsia="zh-CN"/>
        </w:rPr>
        <w:t>APP</w:t>
      </w:r>
      <w:r>
        <w:rPr>
          <w:rFonts w:hint="eastAsia" w:ascii="仿宋_GB2312" w:eastAsia="仿宋_GB2312" w:hAnsiTheme="minorEastAsia"/>
          <w:sz w:val="24"/>
          <w:szCs w:val="24"/>
        </w:rPr>
        <w:t>》</w:t>
      </w:r>
      <w:r>
        <w:rPr>
          <w:rFonts w:hint="eastAsia" w:ascii="仿宋_GB2312" w:eastAsia="仿宋_GB2312" w:hAnsiTheme="minorEastAsia"/>
          <w:sz w:val="24"/>
          <w:szCs w:val="24"/>
          <w:lang w:eastAsia="zh-CN"/>
        </w:rPr>
        <w:t>等</w:t>
      </w:r>
      <w:r>
        <w:rPr>
          <w:rFonts w:hint="eastAsia" w:ascii="仿宋_GB2312" w:eastAsia="仿宋_GB2312" w:hAnsiTheme="minorEastAsia"/>
          <w:sz w:val="24"/>
          <w:szCs w:val="24"/>
          <w:lang w:val="en-US" w:eastAsia="zh-CN"/>
        </w:rPr>
        <w:t>2个作品</w:t>
      </w:r>
      <w:r>
        <w:rPr>
          <w:rFonts w:hint="eastAsia" w:ascii="仿宋_GB2312" w:eastAsia="仿宋_GB2312" w:hAnsiTheme="minorEastAsia"/>
          <w:sz w:val="24"/>
          <w:szCs w:val="24"/>
          <w:lang w:eastAsia="zh-CN"/>
        </w:rPr>
        <w:t>分别获得</w:t>
      </w:r>
      <w:r>
        <w:rPr>
          <w:rFonts w:hint="eastAsia" w:ascii="仿宋_GB2312" w:eastAsia="仿宋_GB2312" w:hAnsiTheme="minorEastAsia"/>
          <w:sz w:val="24"/>
          <w:szCs w:val="24"/>
          <w:lang w:val="en-US" w:eastAsia="zh-CN"/>
        </w:rPr>
        <w:t>2018年全国大学生电子商务“创新、创意及创业”挑战赛陕西赛区</w:t>
      </w:r>
      <w:r>
        <w:rPr>
          <w:rFonts w:hint="eastAsia" w:ascii="仿宋_GB2312" w:eastAsia="仿宋_GB2312" w:hAnsiTheme="minorEastAsia"/>
          <w:sz w:val="24"/>
          <w:szCs w:val="24"/>
          <w:lang w:eastAsia="zh-CN"/>
        </w:rPr>
        <w:t>二等奖、三等奖各一项；指导学生作品《弘文化发展平台》等</w:t>
      </w:r>
      <w:r>
        <w:rPr>
          <w:rFonts w:hint="eastAsia" w:ascii="仿宋_GB2312" w:eastAsia="仿宋_GB2312" w:hAnsiTheme="minorEastAsia"/>
          <w:sz w:val="24"/>
          <w:szCs w:val="24"/>
          <w:lang w:val="en-US" w:eastAsia="zh-CN"/>
        </w:rPr>
        <w:t>2个作品</w:t>
      </w:r>
      <w:r>
        <w:rPr>
          <w:rFonts w:hint="eastAsia" w:ascii="仿宋_GB2312" w:eastAsia="仿宋_GB2312" w:hAnsiTheme="minorEastAsia"/>
          <w:sz w:val="24"/>
          <w:szCs w:val="24"/>
          <w:lang w:eastAsia="zh-CN"/>
        </w:rPr>
        <w:t>分别</w:t>
      </w:r>
      <w:r>
        <w:rPr>
          <w:rFonts w:hint="eastAsia" w:ascii="仿宋_GB2312" w:eastAsia="仿宋_GB2312" w:hAnsiTheme="minorEastAsia"/>
          <w:sz w:val="24"/>
          <w:szCs w:val="24"/>
        </w:rPr>
        <w:t>获我校第二届</w:t>
      </w:r>
      <w:r>
        <w:rPr>
          <w:rFonts w:hint="eastAsia" w:ascii="仿宋_GB2312" w:eastAsia="仿宋_GB2312" w:hAnsiTheme="minorEastAsia"/>
          <w:sz w:val="24"/>
          <w:szCs w:val="24"/>
          <w:lang w:eastAsia="zh-CN"/>
        </w:rPr>
        <w:t>、</w:t>
      </w:r>
      <w:r>
        <w:rPr>
          <w:rFonts w:hint="eastAsia" w:ascii="仿宋_GB2312" w:eastAsia="仿宋_GB2312" w:hAnsiTheme="minorEastAsia"/>
          <w:sz w:val="24"/>
          <w:szCs w:val="24"/>
        </w:rPr>
        <w:t>第</w:t>
      </w:r>
      <w:r>
        <w:rPr>
          <w:rFonts w:hint="eastAsia" w:ascii="仿宋_GB2312" w:eastAsia="仿宋_GB2312" w:hAnsiTheme="minorEastAsia"/>
          <w:sz w:val="24"/>
          <w:szCs w:val="24"/>
          <w:lang w:eastAsia="zh-CN"/>
        </w:rPr>
        <w:t>三</w:t>
      </w:r>
      <w:r>
        <w:rPr>
          <w:rFonts w:hint="eastAsia" w:ascii="仿宋_GB2312" w:eastAsia="仿宋_GB2312" w:hAnsiTheme="minorEastAsia"/>
          <w:sz w:val="24"/>
          <w:szCs w:val="24"/>
        </w:rPr>
        <w:t>届“互联网+”创新创业大赛</w:t>
      </w:r>
      <w:r>
        <w:rPr>
          <w:rFonts w:hint="eastAsia" w:ascii="仿宋_GB2312" w:eastAsia="仿宋_GB2312" w:hAnsiTheme="minorEastAsia"/>
          <w:sz w:val="24"/>
          <w:szCs w:val="24"/>
          <w:lang w:eastAsia="zh-CN"/>
        </w:rPr>
        <w:t>银奖、铜</w:t>
      </w:r>
      <w:r>
        <w:rPr>
          <w:rFonts w:hint="eastAsia" w:ascii="仿宋_GB2312" w:eastAsia="仿宋_GB2312" w:hAnsiTheme="minorEastAsia"/>
          <w:sz w:val="24"/>
          <w:szCs w:val="24"/>
        </w:rPr>
        <w:t>奖。现将个人工作总结如下：</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outlineLvl w:val="9"/>
        <w:rPr>
          <w:rFonts w:hint="eastAsia" w:ascii="黑体" w:hAnsi="黑体" w:eastAsia="黑体" w:cs="黑体"/>
          <w:b/>
          <w:bCs/>
          <w:sz w:val="24"/>
          <w:szCs w:val="24"/>
          <w:lang w:eastAsia="zh-CN"/>
        </w:rPr>
      </w:pPr>
      <w:r>
        <w:rPr>
          <w:rFonts w:hint="eastAsia" w:ascii="仿宋" w:hAnsi="仿宋" w:eastAsia="仿宋" w:cs="仿宋"/>
          <w:b/>
          <w:bCs/>
          <w:sz w:val="24"/>
          <w:szCs w:val="24"/>
          <w:lang w:eastAsia="zh-CN"/>
        </w:rPr>
        <w:t>一、全力推进辅导员队伍建设</w:t>
      </w:r>
    </w:p>
    <w:p>
      <w:pPr>
        <w:spacing w:line="360" w:lineRule="auto"/>
        <w:ind w:firstLine="480" w:firstLineChars="200"/>
        <w:jc w:val="left"/>
        <w:rPr>
          <w:rFonts w:hint="eastAsia" w:ascii="仿宋_GB2312" w:eastAsia="仿宋_GB2312"/>
          <w:b w:val="0"/>
          <w:bCs/>
          <w:sz w:val="24"/>
          <w:szCs w:val="24"/>
          <w:lang w:val="en-US" w:eastAsia="zh-CN"/>
        </w:rPr>
      </w:pPr>
      <w:r>
        <w:rPr>
          <w:rFonts w:hint="eastAsia" w:ascii="仿宋_GB2312" w:eastAsia="仿宋_GB2312"/>
          <w:sz w:val="24"/>
          <w:szCs w:val="24"/>
        </w:rPr>
        <w:t>科学考核</w:t>
      </w:r>
      <w:r>
        <w:rPr>
          <w:rFonts w:hint="eastAsia" w:ascii="仿宋_GB2312" w:eastAsia="仿宋_GB2312"/>
          <w:sz w:val="24"/>
          <w:szCs w:val="24"/>
          <w:lang w:eastAsia="zh-CN"/>
        </w:rPr>
        <w:t>辅导员</w:t>
      </w:r>
      <w:r>
        <w:rPr>
          <w:rFonts w:hint="eastAsia" w:ascii="仿宋_GB2312" w:eastAsia="仿宋_GB2312"/>
          <w:sz w:val="24"/>
          <w:szCs w:val="24"/>
        </w:rPr>
        <w:t>队伍，</w:t>
      </w:r>
      <w:r>
        <w:rPr>
          <w:rFonts w:hint="eastAsia" w:ascii="仿宋_GB2312" w:eastAsia="仿宋_GB2312"/>
          <w:sz w:val="24"/>
          <w:szCs w:val="24"/>
          <w:lang w:eastAsia="zh-CN"/>
        </w:rPr>
        <w:t>不断完善</w:t>
      </w:r>
      <w:r>
        <w:rPr>
          <w:rFonts w:hint="eastAsia" w:ascii="仿宋_GB2312" w:eastAsia="仿宋_GB2312"/>
          <w:sz w:val="24"/>
          <w:szCs w:val="24"/>
        </w:rPr>
        <w:t>《商学院辅导员考核条例》，采取多层次</w:t>
      </w:r>
      <w:r>
        <w:rPr>
          <w:rFonts w:hint="eastAsia" w:ascii="仿宋_GB2312" w:eastAsia="仿宋_GB2312"/>
          <w:sz w:val="24"/>
          <w:szCs w:val="24"/>
          <w:lang w:eastAsia="zh-CN"/>
        </w:rPr>
        <w:t>、多维度、</w:t>
      </w:r>
      <w:r>
        <w:rPr>
          <w:rFonts w:hint="eastAsia" w:ascii="仿宋_GB2312" w:eastAsia="仿宋_GB2312"/>
          <w:sz w:val="24"/>
          <w:szCs w:val="24"/>
        </w:rPr>
        <w:t>务实有效的</w:t>
      </w:r>
      <w:r>
        <w:rPr>
          <w:rFonts w:hint="eastAsia" w:ascii="仿宋_GB2312" w:eastAsia="仿宋_GB2312"/>
          <w:sz w:val="24"/>
          <w:szCs w:val="24"/>
          <w:lang w:eastAsia="zh-CN"/>
        </w:rPr>
        <w:t>考核</w:t>
      </w:r>
      <w:r>
        <w:rPr>
          <w:rFonts w:hint="eastAsia" w:ascii="仿宋_GB2312" w:eastAsia="仿宋_GB2312"/>
          <w:sz w:val="24"/>
          <w:szCs w:val="24"/>
        </w:rPr>
        <w:t>办法；重视</w:t>
      </w:r>
      <w:r>
        <w:rPr>
          <w:rFonts w:hint="eastAsia" w:ascii="仿宋_GB2312" w:eastAsia="仿宋_GB2312"/>
          <w:sz w:val="24"/>
          <w:szCs w:val="24"/>
          <w:lang w:eastAsia="zh-CN"/>
        </w:rPr>
        <w:t>辅导员的</w:t>
      </w:r>
      <w:r>
        <w:rPr>
          <w:rFonts w:hint="eastAsia" w:ascii="仿宋_GB2312" w:eastAsia="仿宋_GB2312"/>
          <w:sz w:val="24"/>
          <w:szCs w:val="24"/>
        </w:rPr>
        <w:t>培训和交流学习，</w:t>
      </w:r>
      <w:r>
        <w:rPr>
          <w:rFonts w:hint="eastAsia" w:ascii="仿宋_GB2312" w:eastAsia="仿宋_GB2312"/>
          <w:sz w:val="24"/>
          <w:szCs w:val="24"/>
          <w:lang w:eastAsia="zh-CN"/>
        </w:rPr>
        <w:t>积极参加辅导员论坛</w:t>
      </w:r>
      <w:r>
        <w:rPr>
          <w:rFonts w:hint="eastAsia" w:ascii="仿宋_GB2312" w:eastAsia="仿宋_GB2312"/>
          <w:sz w:val="24"/>
          <w:szCs w:val="24"/>
        </w:rPr>
        <w:t>；多渠道配备兼职辅导员</w:t>
      </w:r>
      <w:r>
        <w:rPr>
          <w:rFonts w:hint="eastAsia" w:ascii="仿宋_GB2312" w:eastAsia="仿宋_GB2312"/>
          <w:sz w:val="24"/>
          <w:szCs w:val="24"/>
          <w:lang w:val="en-US" w:eastAsia="zh-CN"/>
        </w:rPr>
        <w:t>5</w:t>
      </w:r>
      <w:r>
        <w:rPr>
          <w:rFonts w:hint="eastAsia" w:ascii="仿宋_GB2312" w:eastAsia="仿宋_GB2312"/>
          <w:sz w:val="24"/>
          <w:szCs w:val="24"/>
        </w:rPr>
        <w:t>人次；学工周例会，</w:t>
      </w:r>
      <w:r>
        <w:rPr>
          <w:rFonts w:hint="eastAsia" w:ascii="仿宋_GB2312" w:eastAsia="仿宋_GB2312"/>
          <w:sz w:val="24"/>
          <w:szCs w:val="24"/>
          <w:lang w:eastAsia="zh-CN"/>
        </w:rPr>
        <w:t>辅导员</w:t>
      </w:r>
      <w:r>
        <w:rPr>
          <w:rFonts w:hint="eastAsia" w:ascii="仿宋_GB2312" w:eastAsia="仿宋_GB2312"/>
          <w:sz w:val="24"/>
          <w:szCs w:val="24"/>
        </w:rPr>
        <w:t>逐次分享各自带班心得</w:t>
      </w:r>
      <w:r>
        <w:rPr>
          <w:rFonts w:hint="eastAsia" w:ascii="仿宋_GB2312" w:eastAsia="仿宋_GB2312"/>
          <w:sz w:val="24"/>
          <w:szCs w:val="24"/>
          <w:lang w:eastAsia="zh-CN"/>
        </w:rPr>
        <w:t>，遇到特殊问题大家共同研判，建言献策</w:t>
      </w:r>
      <w:r>
        <w:rPr>
          <w:rFonts w:hint="eastAsia" w:ascii="仿宋_GB2312" w:eastAsia="仿宋_GB2312"/>
          <w:sz w:val="24"/>
          <w:szCs w:val="24"/>
        </w:rPr>
        <w:t>。</w:t>
      </w:r>
      <w:r>
        <w:rPr>
          <w:rFonts w:hint="eastAsia" w:ascii="仿宋_GB2312" w:eastAsia="仿宋_GB2312"/>
          <w:b/>
          <w:bCs w:val="0"/>
          <w:sz w:val="24"/>
          <w:szCs w:val="24"/>
        </w:rPr>
        <w:t>三年来，辅导员队伍建设成效显著，</w:t>
      </w:r>
      <w:r>
        <w:rPr>
          <w:rFonts w:hint="eastAsia" w:ascii="仿宋_GB2312" w:eastAsia="仿宋_GB2312"/>
          <w:b/>
          <w:bCs w:val="0"/>
          <w:sz w:val="24"/>
          <w:szCs w:val="24"/>
          <w:lang w:val="en-US" w:eastAsia="zh-CN"/>
        </w:rPr>
        <w:t>14人次获省级奖，或省级项目立项，41人次获校级奖。</w:t>
      </w:r>
      <w:r>
        <w:rPr>
          <w:rFonts w:hint="eastAsia" w:ascii="仿宋_GB2312" w:eastAsia="仿宋_GB2312"/>
          <w:b w:val="0"/>
          <w:bCs/>
          <w:sz w:val="24"/>
          <w:szCs w:val="24"/>
          <w:lang w:val="en-US" w:eastAsia="zh-CN"/>
        </w:rPr>
        <w:t>1</w:t>
      </w:r>
      <w:r>
        <w:rPr>
          <w:rFonts w:hint="eastAsia" w:ascii="仿宋_GB2312" w:eastAsia="仿宋_GB2312"/>
          <w:b w:val="0"/>
          <w:bCs/>
          <w:sz w:val="24"/>
          <w:szCs w:val="24"/>
        </w:rPr>
        <w:t>人获得陕西省十佳</w:t>
      </w:r>
      <w:r>
        <w:rPr>
          <w:rFonts w:hint="eastAsia" w:ascii="仿宋_GB2312" w:eastAsia="仿宋_GB2312"/>
          <w:b w:val="0"/>
          <w:bCs/>
          <w:sz w:val="24"/>
          <w:szCs w:val="24"/>
          <w:lang w:eastAsia="zh-CN"/>
        </w:rPr>
        <w:t>（提名）</w:t>
      </w:r>
      <w:r>
        <w:rPr>
          <w:rFonts w:hint="eastAsia" w:ascii="仿宋_GB2312" w:eastAsia="仿宋_GB2312"/>
          <w:b w:val="0"/>
          <w:bCs/>
          <w:sz w:val="24"/>
          <w:szCs w:val="24"/>
        </w:rPr>
        <w:t>辅导员，</w:t>
      </w:r>
      <w:r>
        <w:rPr>
          <w:rFonts w:hint="eastAsia" w:ascii="仿宋_GB2312" w:eastAsia="仿宋_GB2312"/>
          <w:b w:val="0"/>
          <w:bCs/>
          <w:sz w:val="24"/>
          <w:szCs w:val="24"/>
          <w:lang w:val="en-US" w:eastAsia="zh-CN"/>
        </w:rPr>
        <w:t>2</w:t>
      </w:r>
      <w:r>
        <w:rPr>
          <w:rFonts w:hint="eastAsia" w:ascii="仿宋_GB2312" w:eastAsia="仿宋_GB2312"/>
          <w:b w:val="0"/>
          <w:bCs/>
          <w:sz w:val="24"/>
          <w:szCs w:val="24"/>
        </w:rPr>
        <w:t>人获得陕西省优秀辅导员</w:t>
      </w:r>
      <w:r>
        <w:rPr>
          <w:rFonts w:hint="eastAsia" w:ascii="仿宋_GB2312" w:eastAsia="仿宋_GB2312"/>
          <w:b w:val="0"/>
          <w:bCs/>
          <w:sz w:val="24"/>
          <w:szCs w:val="24"/>
          <w:lang w:eastAsia="zh-CN"/>
        </w:rPr>
        <w:t>；</w:t>
      </w:r>
      <w:r>
        <w:rPr>
          <w:rFonts w:hint="eastAsia" w:ascii="仿宋_GB2312" w:eastAsia="仿宋_GB2312"/>
          <w:b w:val="0"/>
          <w:bCs/>
          <w:sz w:val="24"/>
          <w:szCs w:val="24"/>
          <w:lang w:val="en-US" w:eastAsia="zh-CN"/>
        </w:rPr>
        <w:t>2</w:t>
      </w:r>
      <w:r>
        <w:rPr>
          <w:rFonts w:hint="eastAsia" w:ascii="仿宋_GB2312" w:eastAsia="仿宋_GB2312"/>
          <w:b w:val="0"/>
          <w:bCs/>
          <w:sz w:val="24"/>
          <w:szCs w:val="24"/>
        </w:rPr>
        <w:t>人</w:t>
      </w:r>
      <w:r>
        <w:rPr>
          <w:rFonts w:hint="eastAsia" w:ascii="仿宋_GB2312" w:eastAsia="仿宋_GB2312"/>
          <w:b w:val="0"/>
          <w:bCs/>
          <w:sz w:val="24"/>
          <w:szCs w:val="24"/>
          <w:lang w:eastAsia="zh-CN"/>
        </w:rPr>
        <w:t>分别</w:t>
      </w:r>
      <w:r>
        <w:rPr>
          <w:rFonts w:hint="eastAsia" w:ascii="仿宋_GB2312" w:eastAsia="仿宋_GB2312"/>
          <w:b w:val="0"/>
          <w:bCs/>
          <w:sz w:val="24"/>
          <w:szCs w:val="24"/>
        </w:rPr>
        <w:t>获得陕西省第</w:t>
      </w:r>
      <w:r>
        <w:rPr>
          <w:rFonts w:hint="eastAsia" w:ascii="仿宋_GB2312" w:eastAsia="仿宋_GB2312"/>
          <w:b w:val="0"/>
          <w:bCs/>
          <w:sz w:val="24"/>
          <w:szCs w:val="24"/>
          <w:lang w:eastAsia="zh-CN"/>
        </w:rPr>
        <w:t>四</w:t>
      </w:r>
      <w:r>
        <w:rPr>
          <w:rFonts w:hint="eastAsia" w:ascii="仿宋_GB2312" w:eastAsia="仿宋_GB2312"/>
          <w:b w:val="0"/>
          <w:bCs/>
          <w:sz w:val="24"/>
          <w:szCs w:val="24"/>
        </w:rPr>
        <w:t>届</w:t>
      </w:r>
      <w:r>
        <w:rPr>
          <w:rFonts w:hint="eastAsia" w:ascii="仿宋_GB2312" w:eastAsia="仿宋_GB2312"/>
          <w:b w:val="0"/>
          <w:bCs/>
          <w:sz w:val="24"/>
          <w:szCs w:val="24"/>
          <w:lang w:eastAsia="zh-CN"/>
        </w:rPr>
        <w:t>、第六届</w:t>
      </w:r>
      <w:r>
        <w:rPr>
          <w:rFonts w:hint="eastAsia" w:ascii="仿宋_GB2312" w:eastAsia="仿宋_GB2312"/>
          <w:b w:val="0"/>
          <w:bCs/>
          <w:sz w:val="24"/>
          <w:szCs w:val="24"/>
        </w:rPr>
        <w:t>高校辅导员职业能力大赛</w:t>
      </w:r>
      <w:r>
        <w:rPr>
          <w:rFonts w:hint="eastAsia" w:ascii="仿宋_GB2312" w:eastAsia="仿宋_GB2312"/>
          <w:b w:val="0"/>
          <w:bCs/>
          <w:sz w:val="24"/>
          <w:szCs w:val="24"/>
          <w:lang w:eastAsia="zh-CN"/>
        </w:rPr>
        <w:t>二</w:t>
      </w:r>
      <w:r>
        <w:rPr>
          <w:rFonts w:hint="eastAsia" w:ascii="仿宋_GB2312" w:eastAsia="仿宋_GB2312"/>
          <w:b w:val="0"/>
          <w:bCs/>
          <w:sz w:val="24"/>
          <w:szCs w:val="24"/>
        </w:rPr>
        <w:t>等奖</w:t>
      </w:r>
      <w:r>
        <w:rPr>
          <w:rFonts w:hint="eastAsia" w:ascii="仿宋_GB2312" w:eastAsia="仿宋_GB2312"/>
          <w:b w:val="0"/>
          <w:bCs/>
          <w:sz w:val="24"/>
          <w:szCs w:val="24"/>
          <w:lang w:eastAsia="zh-CN"/>
        </w:rPr>
        <w:t>、优秀奖；</w:t>
      </w:r>
      <w:r>
        <w:rPr>
          <w:rFonts w:hint="eastAsia" w:ascii="仿宋_GB2312" w:eastAsia="仿宋_GB2312"/>
          <w:b w:val="0"/>
          <w:bCs/>
          <w:sz w:val="24"/>
          <w:szCs w:val="24"/>
        </w:rPr>
        <w:t>1人主持</w:t>
      </w:r>
      <w:r>
        <w:rPr>
          <w:rFonts w:hint="eastAsia" w:ascii="仿宋_GB2312" w:eastAsia="仿宋_GB2312"/>
          <w:b w:val="0"/>
          <w:bCs/>
          <w:sz w:val="24"/>
          <w:szCs w:val="24"/>
          <w:lang w:eastAsia="zh-CN"/>
        </w:rPr>
        <w:t>辅导员工作室</w:t>
      </w:r>
      <w:r>
        <w:rPr>
          <w:rFonts w:hint="eastAsia" w:ascii="仿宋_GB2312" w:eastAsia="仿宋_GB2312"/>
          <w:b w:val="0"/>
          <w:bCs/>
          <w:sz w:val="24"/>
          <w:szCs w:val="24"/>
        </w:rPr>
        <w:t>获</w:t>
      </w:r>
      <w:r>
        <w:rPr>
          <w:rFonts w:hint="eastAsia" w:ascii="仿宋_GB2312" w:eastAsia="仿宋_GB2312"/>
          <w:b w:val="0"/>
          <w:bCs/>
          <w:sz w:val="24"/>
          <w:szCs w:val="24"/>
          <w:lang w:eastAsia="zh-CN"/>
        </w:rPr>
        <w:t>省级立项，并得到</w:t>
      </w:r>
      <w:r>
        <w:rPr>
          <w:rFonts w:hint="eastAsia" w:ascii="仿宋_GB2312" w:eastAsia="仿宋_GB2312"/>
          <w:b w:val="0"/>
          <w:bCs/>
          <w:sz w:val="24"/>
          <w:szCs w:val="24"/>
          <w:lang w:val="en-US" w:eastAsia="zh-CN"/>
        </w:rPr>
        <w:t>3万元建设经费支持</w:t>
      </w:r>
      <w:r>
        <w:rPr>
          <w:rFonts w:hint="eastAsia" w:ascii="仿宋_GB2312" w:eastAsia="仿宋_GB2312"/>
          <w:b w:val="0"/>
          <w:bCs/>
          <w:sz w:val="24"/>
          <w:szCs w:val="24"/>
          <w:lang w:eastAsia="zh-CN"/>
        </w:rPr>
        <w:t>；</w:t>
      </w:r>
      <w:r>
        <w:rPr>
          <w:rFonts w:hint="eastAsia" w:ascii="仿宋_GB2312" w:eastAsia="仿宋_GB2312"/>
          <w:b w:val="0"/>
          <w:bCs/>
          <w:sz w:val="24"/>
          <w:szCs w:val="24"/>
          <w:lang w:val="en-US" w:eastAsia="zh-CN"/>
        </w:rPr>
        <w:t>2</w:t>
      </w:r>
      <w:r>
        <w:rPr>
          <w:rFonts w:hint="eastAsia" w:ascii="仿宋_GB2312" w:eastAsia="仿宋_GB2312"/>
          <w:b w:val="0"/>
          <w:bCs/>
          <w:sz w:val="24"/>
          <w:szCs w:val="24"/>
        </w:rPr>
        <w:t>人主持项目获得陕西省辅导员精品项目</w:t>
      </w:r>
      <w:r>
        <w:rPr>
          <w:rFonts w:hint="eastAsia" w:ascii="仿宋_GB2312" w:eastAsia="仿宋_GB2312"/>
          <w:b w:val="0"/>
          <w:bCs/>
          <w:sz w:val="24"/>
          <w:szCs w:val="24"/>
          <w:lang w:eastAsia="zh-CN"/>
        </w:rPr>
        <w:t>和课题</w:t>
      </w:r>
      <w:r>
        <w:rPr>
          <w:rFonts w:hint="eastAsia" w:ascii="仿宋_GB2312" w:eastAsia="仿宋_GB2312"/>
          <w:b w:val="0"/>
          <w:bCs/>
          <w:sz w:val="24"/>
          <w:szCs w:val="24"/>
        </w:rPr>
        <w:t>立项</w:t>
      </w:r>
      <w:r>
        <w:rPr>
          <w:rFonts w:hint="eastAsia" w:ascii="仿宋_GB2312" w:eastAsia="仿宋_GB2312"/>
          <w:b w:val="0"/>
          <w:bCs/>
          <w:sz w:val="24"/>
          <w:szCs w:val="24"/>
          <w:lang w:eastAsia="zh-CN"/>
        </w:rPr>
        <w:t>；</w:t>
      </w:r>
      <w:r>
        <w:rPr>
          <w:rFonts w:hint="eastAsia" w:ascii="仿宋_GB2312" w:eastAsia="仿宋_GB2312"/>
          <w:b w:val="0"/>
          <w:bCs/>
          <w:sz w:val="24"/>
          <w:szCs w:val="24"/>
          <w:lang w:val="en-US" w:eastAsia="zh-CN"/>
        </w:rPr>
        <w:t>2人获得陕西省辅导员工作优秀论文、优秀案例等一等奖，3人获三等奖、优秀奖；1人</w:t>
      </w:r>
      <w:r>
        <w:rPr>
          <w:rFonts w:hint="eastAsia" w:ascii="仿宋_GB2312" w:eastAsia="仿宋_GB2312"/>
          <w:b w:val="0"/>
          <w:bCs/>
          <w:sz w:val="24"/>
          <w:szCs w:val="24"/>
          <w:lang w:eastAsia="zh-CN"/>
        </w:rPr>
        <w:t>获</w:t>
      </w:r>
      <w:r>
        <w:rPr>
          <w:rFonts w:hint="eastAsia" w:ascii="仿宋_GB2312" w:eastAsia="仿宋_GB2312"/>
          <w:b w:val="0"/>
          <w:bCs/>
          <w:sz w:val="24"/>
          <w:szCs w:val="24"/>
        </w:rPr>
        <w:t>陕西省大学生暑期三下乡社会实践先进个人</w:t>
      </w:r>
      <w:r>
        <w:rPr>
          <w:rFonts w:hint="eastAsia" w:ascii="仿宋_GB2312" w:eastAsia="仿宋_GB2312"/>
          <w:b w:val="0"/>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_GB2312" w:eastAsia="仿宋_GB2312"/>
          <w:b w:val="0"/>
          <w:bCs/>
          <w:sz w:val="24"/>
          <w:szCs w:val="24"/>
          <w:lang w:val="en-US" w:eastAsia="zh-CN"/>
        </w:rPr>
      </w:pPr>
      <w:r>
        <w:rPr>
          <w:rFonts w:hint="eastAsia" w:ascii="仿宋" w:hAnsi="仿宋" w:eastAsia="仿宋" w:cs="仿宋"/>
          <w:b w:val="0"/>
          <w:bCs/>
          <w:sz w:val="24"/>
          <w:szCs w:val="24"/>
          <w:lang w:val="en-US" w:eastAsia="zh-CN"/>
        </w:rPr>
        <w:t>附：2016-2018聘期商学院辅导员获得荣誉一览</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2016-2018聘期商学院辅导员获得荣誉一览</w:t>
      </w:r>
    </w:p>
    <w:tbl>
      <w:tblPr>
        <w:tblStyle w:val="5"/>
        <w:tblpPr w:leftFromText="180" w:rightFromText="180" w:vertAnchor="text" w:horzAnchor="page" w:tblpXSpec="center" w:tblpY="489"/>
        <w:tblOverlap w:val="never"/>
        <w:tblW w:w="7893" w:type="dxa"/>
        <w:jc w:val="center"/>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080"/>
        <w:gridCol w:w="4615"/>
        <w:gridCol w:w="840"/>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1"/>
                <w:szCs w:val="21"/>
                <w:vertAlign w:val="baseline"/>
                <w:lang w:val="en-US" w:eastAsia="zh-CN"/>
              </w:rPr>
              <w:t>序号</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姓名</w:t>
            </w:r>
          </w:p>
        </w:tc>
        <w:tc>
          <w:tcPr>
            <w:tcW w:w="461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获得荣誉名称</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年度</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罗楠</w:t>
            </w:r>
          </w:p>
        </w:tc>
        <w:tc>
          <w:tcPr>
            <w:tcW w:w="461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陕西省十佳优秀辅导员提名奖</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2017</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罗楠</w:t>
            </w:r>
          </w:p>
        </w:tc>
        <w:tc>
          <w:tcPr>
            <w:tcW w:w="461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陕西省优秀辅导员</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2016</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郭磊</w:t>
            </w:r>
          </w:p>
        </w:tc>
        <w:tc>
          <w:tcPr>
            <w:tcW w:w="461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陕西省优秀辅导员</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2017</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张丹</w:t>
            </w:r>
          </w:p>
        </w:tc>
        <w:tc>
          <w:tcPr>
            <w:tcW w:w="461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省第六届高校辅导员职业能力大赛二等奖</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2018</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5</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罗楠</w:t>
            </w:r>
          </w:p>
        </w:tc>
        <w:tc>
          <w:tcPr>
            <w:tcW w:w="461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省第四届高校辅导员职业能力大赛优秀奖</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2016</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6</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罗楠</w:t>
            </w:r>
          </w:p>
        </w:tc>
        <w:tc>
          <w:tcPr>
            <w:tcW w:w="461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陕西省首批省级辅导员工作室</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2018</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7</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李洁</w:t>
            </w:r>
          </w:p>
        </w:tc>
        <w:tc>
          <w:tcPr>
            <w:tcW w:w="461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陕西省辅导员工作研究课题</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2016</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8</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申渊源</w:t>
            </w:r>
          </w:p>
        </w:tc>
        <w:tc>
          <w:tcPr>
            <w:tcW w:w="461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陕西省辅导员工作精品项目</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2018</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9</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罗楠</w:t>
            </w:r>
          </w:p>
        </w:tc>
        <w:tc>
          <w:tcPr>
            <w:tcW w:w="461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陕西省辅导员工作案例一等奖</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2017</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10</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罗楠</w:t>
            </w:r>
          </w:p>
        </w:tc>
        <w:tc>
          <w:tcPr>
            <w:tcW w:w="461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省大学生暑期三下乡社会实践先进个人</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2017</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11</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周彬</w:t>
            </w:r>
          </w:p>
        </w:tc>
        <w:tc>
          <w:tcPr>
            <w:tcW w:w="461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陕西省辅导员工作案例优秀奖</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2017</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12</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周彬</w:t>
            </w:r>
          </w:p>
        </w:tc>
        <w:tc>
          <w:tcPr>
            <w:tcW w:w="461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陕西省大学生形势与政策教育征文优秀奖</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2016</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13</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周彬</w:t>
            </w:r>
          </w:p>
        </w:tc>
        <w:tc>
          <w:tcPr>
            <w:tcW w:w="461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陕西省辅导员工作论文一等奖</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2017</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14</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周国有</w:t>
            </w:r>
          </w:p>
        </w:tc>
        <w:tc>
          <w:tcPr>
            <w:tcW w:w="461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陕西省辅导员工作论文三等奖</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2017</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15</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陆曦</w:t>
            </w:r>
          </w:p>
        </w:tc>
        <w:tc>
          <w:tcPr>
            <w:tcW w:w="461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校就业先进个人</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2016</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16</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陆曦</w:t>
            </w:r>
          </w:p>
        </w:tc>
        <w:tc>
          <w:tcPr>
            <w:tcW w:w="461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年度考核优秀</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2017</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17</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罗楠</w:t>
            </w:r>
          </w:p>
        </w:tc>
        <w:tc>
          <w:tcPr>
            <w:tcW w:w="461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校级辅导员优秀工作案例一等奖</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2016</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18</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罗楠</w:t>
            </w:r>
          </w:p>
        </w:tc>
        <w:tc>
          <w:tcPr>
            <w:tcW w:w="461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校级优秀辅导员</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2016</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19</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罗楠</w:t>
            </w:r>
          </w:p>
        </w:tc>
        <w:tc>
          <w:tcPr>
            <w:tcW w:w="461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校级“五四青年标兵”</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2016</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罗楠</w:t>
            </w:r>
          </w:p>
        </w:tc>
        <w:tc>
          <w:tcPr>
            <w:tcW w:w="461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校级优秀共产党员</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2016</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21</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罗楠</w:t>
            </w:r>
          </w:p>
        </w:tc>
        <w:tc>
          <w:tcPr>
            <w:tcW w:w="461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校级辅导员优秀论文二等奖</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2017</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22</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罗楠</w:t>
            </w:r>
          </w:p>
        </w:tc>
        <w:tc>
          <w:tcPr>
            <w:tcW w:w="461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校级优秀团务工作者</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2018</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23</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罗楠</w:t>
            </w:r>
          </w:p>
        </w:tc>
        <w:tc>
          <w:tcPr>
            <w:tcW w:w="461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校级辅导员工作日志联评优秀</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2016</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24</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王娟</w:t>
            </w:r>
          </w:p>
        </w:tc>
        <w:tc>
          <w:tcPr>
            <w:tcW w:w="461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校级优秀党务工作者</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2018</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25</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郭磊</w:t>
            </w:r>
          </w:p>
        </w:tc>
        <w:tc>
          <w:tcPr>
            <w:tcW w:w="461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校级辅导员优秀论文二等奖</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2016</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26</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郭磊</w:t>
            </w:r>
          </w:p>
        </w:tc>
        <w:tc>
          <w:tcPr>
            <w:tcW w:w="461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校级优秀辅导员</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2016</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27</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郭磊</w:t>
            </w:r>
          </w:p>
        </w:tc>
        <w:tc>
          <w:tcPr>
            <w:tcW w:w="461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校级辅导员优秀论文三等奖</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2017</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28</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郭磊</w:t>
            </w:r>
          </w:p>
        </w:tc>
        <w:tc>
          <w:tcPr>
            <w:tcW w:w="461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校级十佳辅导员</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2017</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29</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郭磊</w:t>
            </w:r>
          </w:p>
        </w:tc>
        <w:tc>
          <w:tcPr>
            <w:tcW w:w="461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年度考核优秀</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2017</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30</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王亚娟</w:t>
            </w:r>
          </w:p>
        </w:tc>
        <w:tc>
          <w:tcPr>
            <w:tcW w:w="461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年度考核优秀</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2016</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31</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王亚娟</w:t>
            </w:r>
          </w:p>
        </w:tc>
        <w:tc>
          <w:tcPr>
            <w:tcW w:w="461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校级辅导员优秀案例三等奖</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2016</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32</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乔燕妮</w:t>
            </w:r>
          </w:p>
        </w:tc>
        <w:tc>
          <w:tcPr>
            <w:tcW w:w="461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校级辅导员工作日志联评优秀</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2016</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33</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乔燕妮</w:t>
            </w:r>
          </w:p>
        </w:tc>
        <w:tc>
          <w:tcPr>
            <w:tcW w:w="461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校级辅导员工作日志联评优秀</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2017</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34</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乔燕妮</w:t>
            </w:r>
          </w:p>
        </w:tc>
        <w:tc>
          <w:tcPr>
            <w:tcW w:w="461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校级优秀辅导员</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2016</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35</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乔燕妮</w:t>
            </w:r>
          </w:p>
        </w:tc>
        <w:tc>
          <w:tcPr>
            <w:tcW w:w="461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校级辅导员优秀案例二等奖</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2016</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36</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乔燕妮</w:t>
            </w:r>
          </w:p>
        </w:tc>
        <w:tc>
          <w:tcPr>
            <w:tcW w:w="461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校级就业先进个人</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2017</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37</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杨镒泽</w:t>
            </w:r>
          </w:p>
        </w:tc>
        <w:tc>
          <w:tcPr>
            <w:tcW w:w="461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校级辅导员优秀案例优秀奖</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2016</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38</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杨镒泽</w:t>
            </w:r>
          </w:p>
        </w:tc>
        <w:tc>
          <w:tcPr>
            <w:tcW w:w="461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年度考核优秀</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2016</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39</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杨镒泽</w:t>
            </w:r>
          </w:p>
        </w:tc>
        <w:tc>
          <w:tcPr>
            <w:tcW w:w="461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校级辅导员论文三等奖</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2017</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40</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林令华</w:t>
            </w:r>
          </w:p>
        </w:tc>
        <w:tc>
          <w:tcPr>
            <w:tcW w:w="461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年度考核优秀</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2017</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41</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林令华</w:t>
            </w:r>
          </w:p>
        </w:tc>
        <w:tc>
          <w:tcPr>
            <w:tcW w:w="461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校级优秀辅导员</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2017</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42</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林令华</w:t>
            </w:r>
          </w:p>
        </w:tc>
        <w:tc>
          <w:tcPr>
            <w:tcW w:w="461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校级就业先进个人</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2017</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43</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林令华</w:t>
            </w:r>
          </w:p>
        </w:tc>
        <w:tc>
          <w:tcPr>
            <w:tcW w:w="461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校级辅导员优秀案例优秀奖</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2016</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44</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李孟洁</w:t>
            </w:r>
          </w:p>
        </w:tc>
        <w:tc>
          <w:tcPr>
            <w:tcW w:w="461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校级就业先进个人</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2017</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45</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孙晓敏</w:t>
            </w:r>
          </w:p>
        </w:tc>
        <w:tc>
          <w:tcPr>
            <w:tcW w:w="461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校级就业先进个人</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2017</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46</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周彬</w:t>
            </w:r>
          </w:p>
        </w:tc>
        <w:tc>
          <w:tcPr>
            <w:tcW w:w="461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校级辅导员工作日志联评一等奖</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2017</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47</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周彬</w:t>
            </w:r>
          </w:p>
        </w:tc>
        <w:tc>
          <w:tcPr>
            <w:tcW w:w="461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校级辅导员工作案例一等奖</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2016</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48</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周彬</w:t>
            </w:r>
          </w:p>
        </w:tc>
        <w:tc>
          <w:tcPr>
            <w:tcW w:w="461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校级十佳辅导员</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2017</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49</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周彬</w:t>
            </w:r>
          </w:p>
        </w:tc>
        <w:tc>
          <w:tcPr>
            <w:tcW w:w="461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校级辅导员工作论文一等奖</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2017</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50</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周彬</w:t>
            </w:r>
          </w:p>
        </w:tc>
        <w:tc>
          <w:tcPr>
            <w:tcW w:w="461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校级“平安校园”先进个人</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2017</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51</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周国有</w:t>
            </w:r>
          </w:p>
        </w:tc>
        <w:tc>
          <w:tcPr>
            <w:tcW w:w="461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校级辅导员工作论文一等奖</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2017</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52</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张丹</w:t>
            </w:r>
          </w:p>
        </w:tc>
        <w:tc>
          <w:tcPr>
            <w:tcW w:w="461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校级辅导员优秀案例三等奖</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2016</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53</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张丹</w:t>
            </w:r>
          </w:p>
        </w:tc>
        <w:tc>
          <w:tcPr>
            <w:tcW w:w="461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校级辅导员工作日志联评优秀</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2017</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54</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杨金云</w:t>
            </w:r>
          </w:p>
        </w:tc>
        <w:tc>
          <w:tcPr>
            <w:tcW w:w="461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校级辅导员优秀案例优秀奖</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2016</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55</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张雷</w:t>
            </w:r>
          </w:p>
        </w:tc>
        <w:tc>
          <w:tcPr>
            <w:tcW w:w="461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校级辅导员优秀论文三等奖</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2016</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val="0"/>
                <w:bCs w:val="0"/>
                <w:sz w:val="24"/>
                <w:szCs w:val="24"/>
                <w:vertAlign w:val="baseline"/>
                <w:lang w:val="en-US" w:eastAsia="zh-CN"/>
              </w:rPr>
            </w:pPr>
          </w:p>
        </w:tc>
      </w:tr>
    </w:tbl>
    <w:p>
      <w:pPr>
        <w:spacing w:line="360" w:lineRule="auto"/>
        <w:ind w:firstLine="482" w:firstLineChars="200"/>
        <w:jc w:val="left"/>
        <w:rPr>
          <w:rFonts w:hint="eastAsia" w:ascii="仿宋_GB2312" w:eastAsia="仿宋_GB2312"/>
          <w:b/>
          <w:bCs/>
          <w:sz w:val="24"/>
          <w:szCs w:val="24"/>
          <w:lang w:val="en-US" w:eastAsia="zh-CN"/>
        </w:rPr>
      </w:pPr>
      <w:bookmarkStart w:id="0" w:name="OLE_LINK1"/>
      <w:bookmarkStart w:id="1" w:name="OLE_LINK2"/>
      <w:r>
        <w:rPr>
          <w:rFonts w:hint="eastAsia" w:ascii="仿宋_GB2312" w:eastAsia="仿宋_GB2312"/>
          <w:b/>
          <w:bCs/>
          <w:sz w:val="24"/>
          <w:szCs w:val="24"/>
          <w:lang w:val="en-US" w:eastAsia="zh-CN"/>
        </w:rPr>
        <w:t>二、扎实推进“两学一做”学习教育活动</w:t>
      </w:r>
      <w:bookmarkEnd w:id="0"/>
      <w:bookmarkEnd w:id="1"/>
      <w:r>
        <w:rPr>
          <w:rFonts w:hint="eastAsia" w:ascii="仿宋_GB2312" w:eastAsia="仿宋_GB2312"/>
          <w:b/>
          <w:bCs/>
          <w:sz w:val="24"/>
          <w:szCs w:val="24"/>
          <w:lang w:val="en-US" w:eastAsia="zh-CN"/>
        </w:rPr>
        <w:t>常态化</w:t>
      </w:r>
    </w:p>
    <w:p>
      <w:pPr>
        <w:spacing w:line="360" w:lineRule="auto"/>
        <w:ind w:firstLine="480" w:firstLineChars="200"/>
        <w:jc w:val="left"/>
        <w:rPr>
          <w:rFonts w:hint="eastAsia" w:ascii="仿宋_GB2312" w:eastAsia="仿宋_GB2312"/>
          <w:sz w:val="24"/>
          <w:szCs w:val="24"/>
          <w:lang w:val="en-US" w:eastAsia="zh-CN"/>
        </w:rPr>
      </w:pPr>
      <w:r>
        <w:rPr>
          <w:rFonts w:hint="eastAsia" w:ascii="仿宋_GB2312" w:eastAsia="仿宋_GB2312"/>
          <w:sz w:val="24"/>
          <w:szCs w:val="24"/>
          <w:lang w:val="en-US" w:eastAsia="zh-CN"/>
        </w:rPr>
        <w:t>1、加强政治理论学习，提高个人师德修养。扎实推进“两学一做”学习教育活动，认真学习党的十八大、十九大精神，认真学习党章党规、习近平总书记系列讲话和省委、省委高教工委有关文件、讲话精神，加强党性修养，坚定理想信念，牢固树立“四个意识”。及时主持、认真参加学院中心组学习，按时自觉参加网络教育学习，</w:t>
      </w:r>
      <w:r>
        <w:rPr>
          <w:rFonts w:hint="eastAsia" w:ascii="仿宋_GB2312" w:hAnsi="楷体" w:eastAsia="仿宋_GB2312"/>
          <w:sz w:val="24"/>
          <w:szCs w:val="24"/>
        </w:rPr>
        <w:t>走访调研中央财大等13所高水平大学，</w:t>
      </w:r>
      <w:r>
        <w:rPr>
          <w:rFonts w:hint="eastAsia" w:ascii="仿宋_GB2312" w:eastAsia="仿宋_GB2312"/>
          <w:sz w:val="24"/>
          <w:szCs w:val="24"/>
          <w:lang w:val="en-US" w:eastAsia="zh-CN"/>
        </w:rPr>
        <w:t>调研学习漫川关战役遗址、葛牌镇革命遗址等精神，不断开阔教育教学工作视野，改变工作理念，</w:t>
      </w:r>
      <w:r>
        <w:rPr>
          <w:rFonts w:hint="eastAsia" w:ascii="仿宋_GB2312" w:hAnsi="楷体" w:eastAsia="仿宋_GB2312"/>
          <w:sz w:val="24"/>
          <w:szCs w:val="24"/>
        </w:rPr>
        <w:t>努力践行党员表率，不断提高个人师德修养。</w:t>
      </w:r>
      <w:r>
        <w:rPr>
          <w:rFonts w:hint="eastAsia" w:ascii="仿宋_GB2312" w:eastAsia="仿宋_GB2312"/>
          <w:sz w:val="24"/>
          <w:szCs w:val="24"/>
          <w:lang w:val="en-US" w:eastAsia="zh-CN"/>
        </w:rPr>
        <w:t>筑牢拒腐防变的思想防线，克己奉公，廉洁自律。</w:t>
      </w:r>
    </w:p>
    <w:p>
      <w:pPr>
        <w:spacing w:line="460" w:lineRule="exact"/>
        <w:ind w:firstLine="480" w:firstLineChars="200"/>
        <w:rPr>
          <w:rFonts w:ascii="仿宋_GB2312" w:hAnsi="楷体" w:eastAsia="仿宋_GB2312"/>
          <w:sz w:val="24"/>
          <w:szCs w:val="24"/>
        </w:rPr>
      </w:pPr>
      <w:r>
        <w:rPr>
          <w:rFonts w:hint="eastAsia" w:ascii="仿宋_GB2312" w:eastAsia="仿宋_GB2312"/>
          <w:sz w:val="24"/>
          <w:szCs w:val="24"/>
          <w:lang w:val="en-US" w:eastAsia="zh-CN"/>
        </w:rPr>
        <w:t>2、稳步推进学生党建工委“两学一做”学习教育活动常态化制度化。</w:t>
      </w:r>
      <w:r>
        <w:rPr>
          <w:rFonts w:hint="eastAsia" w:ascii="仿宋_GB2312" w:hAnsi="楷体" w:eastAsia="仿宋_GB2312"/>
          <w:sz w:val="24"/>
          <w:szCs w:val="24"/>
        </w:rPr>
        <w:t>根据学校党委和学院党委的部署，结合学生党建工作实际，起草</w:t>
      </w:r>
      <w:r>
        <w:rPr>
          <w:rFonts w:hint="eastAsia" w:ascii="仿宋_GB2312" w:hAnsi="楷体" w:eastAsia="仿宋_GB2312"/>
          <w:sz w:val="24"/>
          <w:szCs w:val="24"/>
          <w:lang w:eastAsia="zh-CN"/>
        </w:rPr>
        <w:t>制定</w:t>
      </w:r>
      <w:r>
        <w:rPr>
          <w:rFonts w:hint="eastAsia" w:ascii="仿宋_GB2312" w:hAnsi="楷体" w:eastAsia="仿宋_GB2312"/>
          <w:sz w:val="24"/>
          <w:szCs w:val="24"/>
        </w:rPr>
        <w:t>《商学院学生党建工委“两学一做”实施方案》《商学院学生党建工委开展“两学一做”专题微党课学习教育活动实施方案》，</w:t>
      </w:r>
      <w:r>
        <w:rPr>
          <w:rFonts w:hint="eastAsia" w:ascii="仿宋_GB2312" w:hAnsi="楷体" w:eastAsia="仿宋_GB2312"/>
          <w:sz w:val="24"/>
          <w:szCs w:val="24"/>
          <w:lang w:eastAsia="zh-CN"/>
        </w:rPr>
        <w:t>经常督查</w:t>
      </w:r>
      <w:r>
        <w:rPr>
          <w:rFonts w:hint="eastAsia" w:ascii="仿宋_GB2312" w:hAnsi="楷体" w:eastAsia="仿宋_GB2312"/>
          <w:sz w:val="24"/>
          <w:szCs w:val="24"/>
        </w:rPr>
        <w:t>“三会一课”</w:t>
      </w:r>
      <w:r>
        <w:rPr>
          <w:rFonts w:hint="eastAsia" w:ascii="仿宋_GB2312" w:hAnsi="楷体" w:eastAsia="仿宋_GB2312"/>
          <w:sz w:val="24"/>
          <w:szCs w:val="24"/>
          <w:lang w:eastAsia="zh-CN"/>
        </w:rPr>
        <w:t>制度落实情况</w:t>
      </w:r>
      <w:r>
        <w:rPr>
          <w:rFonts w:hint="eastAsia" w:ascii="仿宋_GB2312" w:hAnsi="楷体" w:eastAsia="仿宋_GB2312"/>
          <w:sz w:val="24"/>
          <w:szCs w:val="24"/>
        </w:rPr>
        <w:t>，努力做到“六有”标准。</w:t>
      </w:r>
      <w:r>
        <w:rPr>
          <w:rFonts w:hint="eastAsia" w:ascii="仿宋_GB2312" w:hAnsi="楷体" w:eastAsia="仿宋_GB2312"/>
          <w:sz w:val="24"/>
          <w:szCs w:val="24"/>
          <w:lang w:val="en-US" w:eastAsia="zh-CN"/>
        </w:rPr>
        <w:t>14</w:t>
      </w:r>
      <w:r>
        <w:rPr>
          <w:rFonts w:hint="eastAsia" w:ascii="仿宋_GB2312" w:hAnsi="楷体" w:eastAsia="仿宋_GB2312"/>
          <w:sz w:val="24"/>
          <w:szCs w:val="24"/>
        </w:rPr>
        <w:t>个学生党支部有学习方案，</w:t>
      </w:r>
      <w:r>
        <w:rPr>
          <w:rFonts w:hint="eastAsia" w:ascii="仿宋_GB2312" w:hAnsi="楷体" w:eastAsia="仿宋_GB2312"/>
          <w:sz w:val="24"/>
          <w:szCs w:val="24"/>
          <w:lang w:val="en-US" w:eastAsia="zh-CN"/>
        </w:rPr>
        <w:t>1000余名</w:t>
      </w:r>
      <w:r>
        <w:rPr>
          <w:rFonts w:hint="eastAsia" w:ascii="仿宋_GB2312" w:hAnsi="楷体" w:eastAsia="仿宋_GB2312"/>
          <w:sz w:val="24"/>
          <w:szCs w:val="24"/>
        </w:rPr>
        <w:t>党员有学习计划，邀请陈晓莉、闫团结、</w:t>
      </w:r>
      <w:r>
        <w:rPr>
          <w:rFonts w:hint="eastAsia" w:ascii="仿宋_GB2312" w:hAnsi="楷体" w:eastAsia="仿宋_GB2312"/>
          <w:sz w:val="24"/>
          <w:szCs w:val="24"/>
          <w:lang w:eastAsia="zh-CN"/>
        </w:rPr>
        <w:t>王勇、</w:t>
      </w:r>
      <w:r>
        <w:rPr>
          <w:rFonts w:hint="eastAsia" w:ascii="仿宋_GB2312" w:hAnsi="楷体" w:eastAsia="仿宋_GB2312"/>
          <w:sz w:val="24"/>
          <w:szCs w:val="24"/>
        </w:rPr>
        <w:t>马斌存等作专题讲座，策划微党课学习，</w:t>
      </w:r>
      <w:r>
        <w:rPr>
          <w:rFonts w:hint="eastAsia" w:ascii="仿宋_GB2312" w:eastAsia="仿宋_GB2312"/>
          <w:sz w:val="24"/>
          <w:szCs w:val="24"/>
          <w:lang w:val="en-US" w:eastAsia="zh-CN"/>
        </w:rPr>
        <w:t>组织14个学生党支部书记述职，</w:t>
      </w:r>
      <w:r>
        <w:rPr>
          <w:rFonts w:hint="eastAsia" w:ascii="仿宋_GB2312" w:hAnsi="楷体" w:eastAsia="仿宋_GB2312"/>
          <w:sz w:val="24"/>
          <w:szCs w:val="24"/>
        </w:rPr>
        <w:t>安排部署“图书漂流”“昆仑尚学”“文明课堂”“西财词库”“同心圆”“领航信息”“经典阅读”“西财之萌”等一支一品志愿活动，通过“商学院”公共微信平台搭建党建学习网上园地，推出“时政解读”专栏。学院学生党建工委先后多次接受省委高教工委“两学一做”督查组检查，《商学院搭建“互联网+党建”新平台</w:t>
      </w:r>
      <w:r>
        <w:rPr>
          <w:rFonts w:hint="eastAsia" w:ascii="仿宋_GB2312" w:hAnsi="宋体" w:eastAsia="仿宋_GB2312" w:cs="宋体"/>
          <w:sz w:val="24"/>
          <w:szCs w:val="24"/>
        </w:rPr>
        <w:t>，</w:t>
      </w:r>
      <w:r>
        <w:rPr>
          <w:rFonts w:hint="eastAsia" w:ascii="仿宋_GB2312" w:hAnsi="楷体" w:eastAsia="仿宋_GB2312"/>
          <w:sz w:val="24"/>
          <w:szCs w:val="24"/>
        </w:rPr>
        <w:t>扎实推进学生党员“两学一做”学习教育》刊登陕西省高教简报。</w:t>
      </w:r>
    </w:p>
    <w:p>
      <w:pPr>
        <w:spacing w:line="360" w:lineRule="auto"/>
        <w:ind w:firstLine="480" w:firstLineChars="200"/>
        <w:jc w:val="left"/>
        <w:rPr>
          <w:rFonts w:hint="eastAsia" w:ascii="仿宋_GB2312" w:eastAsia="仿宋_GB2312"/>
          <w:sz w:val="24"/>
          <w:szCs w:val="24"/>
          <w:lang w:val="en-US" w:eastAsia="zh-CN"/>
        </w:rPr>
      </w:pPr>
      <w:r>
        <w:rPr>
          <w:rFonts w:hint="eastAsia" w:ascii="仿宋_GB2312" w:eastAsia="仿宋_GB2312"/>
          <w:sz w:val="24"/>
          <w:szCs w:val="24"/>
          <w:lang w:val="en-US" w:eastAsia="zh-CN"/>
        </w:rPr>
        <w:t>3、努力践行党员表率。以“三个一切”为工作目标，密切联系学生，和学生打成一片，一切工作以教师利益和学生成长为出发点，努力践行党员表率，积极参加全员聘任、本科教学审核评估、MPAcc专项评估、扶贫攻坚等工作中。深度参与《自评报告》撰写工作，督促旅游管理研究所完善试卷等各种评估检查材料，完成了院长工作报告文本起草、PPT制作、实习基地汇报材料起草、30余个实习基地建设完善工作等审核评估应急材料准备工作，积极参与中央财政支持项目申报策划书起草，多次熬夜加班，充分发挥了党员表率作用。先后担任专家联络员5次，圆满完成接待任务。</w:t>
      </w:r>
    </w:p>
    <w:p>
      <w:pPr>
        <w:spacing w:line="360" w:lineRule="auto"/>
        <w:ind w:firstLine="480" w:firstLineChars="200"/>
        <w:jc w:val="left"/>
        <w:rPr>
          <w:rFonts w:hint="eastAsia" w:ascii="仿宋_GB2312" w:eastAsia="仿宋_GB2312"/>
          <w:sz w:val="24"/>
          <w:szCs w:val="24"/>
          <w:lang w:val="en-US" w:eastAsia="zh-CN"/>
        </w:rPr>
      </w:pPr>
      <w:r>
        <w:rPr>
          <w:rFonts w:hint="eastAsia" w:ascii="仿宋_GB2312" w:eastAsia="仿宋_GB2312"/>
          <w:sz w:val="24"/>
          <w:szCs w:val="24"/>
          <w:lang w:val="en-US" w:eastAsia="zh-CN"/>
        </w:rPr>
        <w:t>4、以班级助理党员先锋岗领航计划为引领，不断提高党员培养发展质量。不断丰富班级助理党员先锋岗计划，形成“1+N”新老学生帮扶计划，选拔100余名高年级优秀学生党员、积极分子担任新生班级助理、宿舍助理；通过差异化定位和分工，严格选聘党、团、学、班干部，学生干部成长快速；积极挖掘宣传在志愿活动、学习、考研、出国、竞赛、实践等方面有突出事迹的优秀学生党员100余名，以榜样促优秀，充分发挥党员先锋模范作用。按照党员发展程序，严把党员发展关，遵循“宽培养严发展”的工作原则，通过多层面推优，加强对入党积极分子的培养和考察，成熟一个发展一个，党员发展质量高。举办拟发展对象培训班1期，预备党员培训班3期，入党积极分子培训班3期，培训积极分子1990余人，发展学生党员566人，转正预备党员638人。</w:t>
      </w:r>
    </w:p>
    <w:p>
      <w:pPr>
        <w:spacing w:line="360" w:lineRule="auto"/>
        <w:ind w:firstLine="480" w:firstLineChars="200"/>
        <w:jc w:val="left"/>
        <w:rPr>
          <w:rFonts w:hint="eastAsia" w:ascii="仿宋_GB2312" w:eastAsia="仿宋_GB2312"/>
          <w:sz w:val="24"/>
          <w:szCs w:val="24"/>
          <w:lang w:val="en-US" w:eastAsia="zh-CN"/>
        </w:rPr>
      </w:pPr>
      <w:r>
        <w:rPr>
          <w:rFonts w:hint="eastAsia" w:ascii="仿宋_GB2312" w:eastAsia="仿宋_GB2312"/>
          <w:sz w:val="24"/>
          <w:szCs w:val="24"/>
          <w:lang w:val="en-US" w:eastAsia="zh-CN"/>
        </w:rPr>
        <w:t>5、圆满完成党费收缴、组织关系接转等工作。组织清缴2008-2015年党费数额为205733.25元，组织申请帮扶贫困党员群众17人次。圆满完成党员组织关系接转1200人次，顺利完成918名党员信息整理更新等各项工作。</w:t>
      </w:r>
    </w:p>
    <w:p>
      <w:pPr>
        <w:spacing w:line="360" w:lineRule="auto"/>
        <w:ind w:firstLine="482" w:firstLineChars="200"/>
        <w:jc w:val="left"/>
        <w:rPr>
          <w:rFonts w:hint="eastAsia" w:ascii="仿宋_GB2312" w:eastAsia="仿宋_GB2312"/>
          <w:sz w:val="24"/>
          <w:szCs w:val="24"/>
          <w:lang w:val="en-US" w:eastAsia="zh-CN"/>
        </w:rPr>
      </w:pPr>
      <w:r>
        <w:rPr>
          <w:rFonts w:hint="eastAsia" w:ascii="仿宋_GB2312" w:eastAsia="仿宋_GB2312"/>
          <w:b/>
          <w:bCs/>
          <w:sz w:val="24"/>
          <w:szCs w:val="24"/>
          <w:lang w:val="en-US" w:eastAsia="zh-CN"/>
        </w:rPr>
        <w:t>三、不断提高学生管理工作科学化水平</w:t>
      </w:r>
    </w:p>
    <w:p>
      <w:pPr>
        <w:spacing w:line="360" w:lineRule="auto"/>
        <w:ind w:firstLine="480" w:firstLineChars="200"/>
        <w:jc w:val="left"/>
        <w:rPr>
          <w:rFonts w:hint="eastAsia" w:ascii="仿宋_GB2312" w:eastAsia="仿宋_GB2312" w:hAnsiTheme="minorEastAsia"/>
          <w:sz w:val="24"/>
          <w:szCs w:val="24"/>
          <w:lang w:val="en-US" w:eastAsia="zh-CN"/>
        </w:rPr>
      </w:pPr>
      <w:r>
        <w:rPr>
          <w:rFonts w:hint="eastAsia" w:ascii="仿宋_GB2312" w:eastAsia="仿宋_GB2312"/>
          <w:sz w:val="24"/>
          <w:szCs w:val="24"/>
          <w:lang w:val="en-US" w:eastAsia="zh-CN"/>
        </w:rPr>
        <w:t>1、扎实开展安全稳定工作。树立学生工作无</w:t>
      </w:r>
      <w:r>
        <w:rPr>
          <w:rFonts w:hint="eastAsia" w:ascii="仿宋_GB2312" w:eastAsia="仿宋_GB2312" w:hAnsiTheme="minorEastAsia"/>
          <w:sz w:val="24"/>
          <w:szCs w:val="24"/>
        </w:rPr>
        <w:t>小</w:t>
      </w:r>
      <w:r>
        <w:rPr>
          <w:rFonts w:hint="eastAsia" w:ascii="仿宋_GB2312" w:eastAsia="仿宋_GB2312"/>
          <w:sz w:val="24"/>
          <w:szCs w:val="24"/>
          <w:lang w:val="en-US" w:eastAsia="zh-CN"/>
        </w:rPr>
        <w:t>事、学生安全兜底工作理念。积极开展丰富多彩的安全教育活动，密集发布安全倡议。加</w:t>
      </w:r>
      <w:r>
        <w:rPr>
          <w:rFonts w:hint="eastAsia" w:ascii="仿宋_GB2312" w:eastAsia="仿宋_GB2312" w:hAnsiTheme="minorEastAsia"/>
          <w:sz w:val="24"/>
          <w:szCs w:val="24"/>
          <w:lang w:eastAsia="zh-CN"/>
        </w:rPr>
        <w:t>强信息员队伍建设，进一步</w:t>
      </w:r>
      <w:r>
        <w:rPr>
          <w:rFonts w:hint="eastAsia" w:ascii="仿宋_GB2312" w:eastAsia="仿宋_GB2312" w:hAnsiTheme="minorEastAsia"/>
          <w:sz w:val="24"/>
          <w:szCs w:val="24"/>
        </w:rPr>
        <w:t>完善信息报送体系</w:t>
      </w:r>
      <w:r>
        <w:rPr>
          <w:rFonts w:hint="eastAsia" w:ascii="仿宋_GB2312" w:eastAsia="仿宋_GB2312" w:hAnsiTheme="minorEastAsia"/>
          <w:sz w:val="24"/>
          <w:szCs w:val="24"/>
          <w:lang w:eastAsia="zh-CN"/>
        </w:rPr>
        <w:t>。</w:t>
      </w:r>
      <w:r>
        <w:rPr>
          <w:rFonts w:hint="eastAsia" w:ascii="仿宋_GB2312" w:eastAsia="仿宋_GB2312" w:hAnsiTheme="minorEastAsia"/>
          <w:sz w:val="24"/>
          <w:szCs w:val="24"/>
        </w:rPr>
        <w:t>严格执行请销假制度</w:t>
      </w:r>
      <w:r>
        <w:rPr>
          <w:rFonts w:hint="eastAsia" w:ascii="仿宋_GB2312" w:eastAsia="仿宋_GB2312" w:hAnsiTheme="minorEastAsia"/>
          <w:sz w:val="24"/>
          <w:szCs w:val="24"/>
          <w:lang w:eastAsia="zh-CN"/>
        </w:rPr>
        <w:t>和晚十点点名制度</w:t>
      </w:r>
      <w:r>
        <w:rPr>
          <w:rFonts w:hint="eastAsia" w:ascii="仿宋_GB2312" w:eastAsia="仿宋_GB2312"/>
          <w:sz w:val="24"/>
          <w:szCs w:val="24"/>
          <w:lang w:val="en-US" w:eastAsia="zh-CN"/>
        </w:rPr>
        <w:t>，不断完善突发事件预案。严格执行三</w:t>
      </w:r>
      <w:r>
        <w:rPr>
          <w:rFonts w:hint="eastAsia" w:ascii="仿宋_GB2312" w:eastAsia="仿宋_GB2312" w:hAnsiTheme="minorEastAsia"/>
          <w:sz w:val="24"/>
          <w:szCs w:val="24"/>
        </w:rPr>
        <w:t>排查三落实制度，坚持将稳定安全工作作为例会的主要议题，分阶段、分重点提出隐患排查工作安排，</w:t>
      </w:r>
      <w:r>
        <w:rPr>
          <w:rFonts w:hint="eastAsia" w:ascii="仿宋" w:hAnsi="仿宋" w:eastAsia="仿宋" w:cs="仿宋"/>
          <w:sz w:val="24"/>
          <w:lang w:val="en-US" w:eastAsia="zh-CN"/>
        </w:rPr>
        <w:t>多层级建立长期追踪关注机制，完成资料信息上报150余次，累积学籍预警学生27人，安全隐患排查500余次，梳理重点关注学生50余人，调解矛盾纠纷90余起，二级心理工作站心理访谈30余人次，移送学校心理咨询中心7人。</w:t>
      </w:r>
      <w:r>
        <w:rPr>
          <w:rFonts w:hint="eastAsia" w:ascii="仿宋_GB2312" w:eastAsia="仿宋_GB2312" w:hAnsiTheme="minorEastAsia"/>
          <w:b w:val="0"/>
          <w:bCs/>
          <w:sz w:val="24"/>
          <w:szCs w:val="24"/>
        </w:rPr>
        <w:t>高度重视少数民族学生工作</w:t>
      </w:r>
      <w:r>
        <w:rPr>
          <w:rFonts w:hint="eastAsia" w:ascii="仿宋_GB2312" w:eastAsia="仿宋_GB2312" w:hAnsiTheme="minorEastAsia"/>
          <w:b w:val="0"/>
          <w:bCs/>
          <w:sz w:val="24"/>
          <w:szCs w:val="24"/>
          <w:lang w:eastAsia="zh-CN"/>
        </w:rPr>
        <w:t>，</w:t>
      </w:r>
      <w:r>
        <w:rPr>
          <w:rFonts w:hint="eastAsia" w:ascii="仿宋_GB2312" w:eastAsia="仿宋_GB2312" w:hAnsiTheme="minorEastAsia"/>
          <w:b w:val="0"/>
          <w:bCs/>
          <w:sz w:val="24"/>
          <w:szCs w:val="24"/>
        </w:rPr>
        <w:t>召开“疆区、藏区少数民族学生座谈会”，确立院领</w:t>
      </w:r>
      <w:r>
        <w:rPr>
          <w:rFonts w:hint="eastAsia" w:ascii="仿宋_GB2312" w:eastAsia="仿宋_GB2312" w:hAnsiTheme="minorEastAsia"/>
          <w:sz w:val="24"/>
          <w:szCs w:val="24"/>
        </w:rPr>
        <w:t>导“一对一”帮扶制度,实施“一人一策”工作方式，</w:t>
      </w:r>
      <w:r>
        <w:rPr>
          <w:rFonts w:hint="eastAsia" w:ascii="仿宋_GB2312" w:eastAsia="仿宋_GB2312" w:hAnsiTheme="minorEastAsia"/>
          <w:sz w:val="24"/>
          <w:szCs w:val="24"/>
          <w:lang w:eastAsia="zh-CN"/>
        </w:rPr>
        <w:t>累计建档</w:t>
      </w:r>
      <w:r>
        <w:rPr>
          <w:rFonts w:hint="eastAsia" w:ascii="仿宋_GB2312" w:eastAsia="仿宋_GB2312" w:hAnsiTheme="minorEastAsia"/>
          <w:sz w:val="24"/>
          <w:szCs w:val="24"/>
          <w:lang w:val="en-US" w:eastAsia="zh-CN"/>
        </w:rPr>
        <w:t>287份。</w:t>
      </w:r>
    </w:p>
    <w:p>
      <w:pPr>
        <w:spacing w:line="360" w:lineRule="auto"/>
        <w:ind w:firstLine="480" w:firstLineChars="200"/>
        <w:jc w:val="left"/>
        <w:rPr>
          <w:rFonts w:hint="eastAsia" w:ascii="仿宋_GB2312" w:eastAsia="仿宋_GB2312" w:hAnsiTheme="minorEastAsia"/>
          <w:sz w:val="24"/>
          <w:szCs w:val="24"/>
          <w:lang w:val="en-US" w:eastAsia="zh-CN"/>
        </w:rPr>
      </w:pPr>
      <w:r>
        <w:rPr>
          <w:rFonts w:hint="eastAsia" w:ascii="仿宋_GB2312" w:eastAsia="仿宋_GB2312" w:hAnsiTheme="minorEastAsia"/>
          <w:sz w:val="24"/>
          <w:szCs w:val="24"/>
          <w:lang w:val="en-US" w:eastAsia="zh-CN"/>
        </w:rPr>
        <w:t>2、不断提高就业质量。以提高就业服务指导水平为核心，以拓展就业渠道为重点，以提高就业质量为目标，走出去，引进来，着力加强就业信息平台建设，加大毕业生推荐力度，保持就业率的稳定增长，学院硬就业率屡获全校第一。以学生志愿者为主体，及时处理三方协议信息核对、电话接听，各平台信息维护，招聘会筹备、就业讲座组织等工作，有力的保障就业工作的高效运转。进一步完善就业工作微信平台“徐洁就业”，新增信息服务、学生通道等专栏和模块，现涵盖有招聘信息、就业政策、面试技巧、职场礼仪、简历制作、就业指导类讲座等内容。目前，“徐洁就业”关注人数9350人，累计发布信息738期，推送相关信息3000余条，利用辅导员QQ群、辅导员微信群、年级学生大群，建立了就业工作信息瞬间传递机制。全面开展就业服务，邀请211校招网CEO孙鹏先生等知名人士为毕业生讲解就业形势、职业规划与面试技巧，分析就业形势；组织对70个毕业班学生进行小班全覆盖就业指导；针对少数民族学生、建档立卡贫困学生建立专门的帮扶体系，毕业班辅导员、就业工作组累计接待就业咨询300余列。积极拓展就业渠道，努力开拓校友资源，建立就业基地10个，举办了15场大型招聘会，吸引近500家企业参加，累计接待500余家企业举办专场招聘会。近三年就业率分别为90.09%、91.54%、90.71%，累计就业3769人，考研率增长100%，出国留学稳定在3%左右。</w:t>
      </w:r>
    </w:p>
    <w:p>
      <w:pPr>
        <w:spacing w:line="360" w:lineRule="auto"/>
        <w:ind w:firstLine="480" w:firstLineChars="200"/>
        <w:jc w:val="left"/>
        <w:rPr>
          <w:rFonts w:hint="eastAsia" w:ascii="仿宋_GB2312" w:eastAsia="仿宋_GB2312" w:hAnsiTheme="minorEastAsia"/>
          <w:sz w:val="24"/>
          <w:szCs w:val="24"/>
          <w:lang w:val="en-US" w:eastAsia="zh-CN"/>
        </w:rPr>
      </w:pPr>
      <w:r>
        <w:rPr>
          <w:rFonts w:hint="eastAsia" w:ascii="仿宋_GB2312" w:eastAsia="仿宋_GB2312" w:hAnsiTheme="minorEastAsia"/>
          <w:sz w:val="24"/>
          <w:szCs w:val="24"/>
          <w:lang w:val="en-US" w:eastAsia="zh-CN"/>
        </w:rPr>
        <w:t>3、进一步完善档案信息工作。树立档案意识，明确辅导员是学籍档案和党员档案的第一责任人，强调各种学生事务处理表格登记和辅导员个人日志的重要性，要求辅导员及各学生工作骨干养成了写日志的习惯，强调过程材料的重要性，要求各品牌活动及时汇总过程材料，及时结集编印，形成成果，完成“神禾讲坛”“求实杯”等品牌活动结集70余册。完成2739名新生的家庭信息、贫困信息、特长信息、获奖信息等的信息登记工作。</w:t>
      </w:r>
    </w:p>
    <w:p>
      <w:pPr>
        <w:spacing w:line="360" w:lineRule="auto"/>
        <w:ind w:firstLine="480" w:firstLineChars="200"/>
        <w:jc w:val="left"/>
        <w:rPr>
          <w:rFonts w:hint="eastAsia" w:ascii="仿宋_GB2312" w:eastAsia="仿宋_GB2312" w:hAnsiTheme="minorEastAsia"/>
          <w:sz w:val="24"/>
          <w:szCs w:val="24"/>
          <w:lang w:val="en-US" w:eastAsia="zh-CN"/>
        </w:rPr>
      </w:pPr>
      <w:r>
        <w:rPr>
          <w:rFonts w:hint="eastAsia" w:ascii="仿宋_GB2312" w:eastAsia="仿宋_GB2312" w:hAnsiTheme="minorEastAsia"/>
          <w:sz w:val="24"/>
          <w:szCs w:val="24"/>
          <w:lang w:val="en-US" w:eastAsia="zh-CN"/>
        </w:rPr>
        <w:t>4、圆满完成奖助贷补工作。顺利组织完成国家奖学金评选、国家助学金和励志奖学金、校奖助学金、新疆少数民族学生补贴等的评选工作，建档立卡、生源地贷款及助学贷款的管理及冬寒补助的发放等各项工作，坚持公开、公平、公正的原则，严格遵循成立班级民主评议小组、文化课成绩测算、活动分原始凭据的收集核查认定、年级汇总审查等程序。累计7175人次的获得各类资助达1123.825万元，无一人申诉。</w:t>
      </w:r>
    </w:p>
    <w:p>
      <w:pPr>
        <w:spacing w:line="360" w:lineRule="auto"/>
        <w:ind w:firstLine="480" w:firstLineChars="200"/>
        <w:jc w:val="left"/>
        <w:rPr>
          <w:rFonts w:hint="eastAsia" w:ascii="仿宋_GB2312" w:eastAsia="仿宋_GB2312" w:hAnsiTheme="minorEastAsia"/>
          <w:sz w:val="24"/>
          <w:szCs w:val="24"/>
          <w:lang w:val="en-US" w:eastAsia="zh-CN"/>
        </w:rPr>
      </w:pPr>
      <w:r>
        <w:rPr>
          <w:rFonts w:hint="eastAsia" w:ascii="仿宋_GB2312" w:eastAsia="仿宋_GB2312" w:hAnsiTheme="minorEastAsia"/>
          <w:sz w:val="24"/>
          <w:szCs w:val="24"/>
          <w:lang w:val="en-US" w:eastAsia="zh-CN"/>
        </w:rPr>
        <w:t>5、顺利完成新生入学和军训工作。组织安排圆满完成了2016级、2017级、2018级新生入学、军训工作；组织编印《商学院新生入学手册》3000余册。</w:t>
      </w:r>
    </w:p>
    <w:p>
      <w:pPr>
        <w:spacing w:line="360" w:lineRule="auto"/>
        <w:ind w:firstLine="480" w:firstLineChars="200"/>
        <w:jc w:val="left"/>
        <w:rPr>
          <w:rFonts w:hint="eastAsia" w:ascii="仿宋_GB2312" w:eastAsia="仿宋_GB2312" w:hAnsiTheme="minorEastAsia"/>
          <w:sz w:val="24"/>
          <w:szCs w:val="24"/>
          <w:lang w:val="en-US" w:eastAsia="zh-CN"/>
        </w:rPr>
      </w:pPr>
      <w:r>
        <w:rPr>
          <w:rFonts w:hint="eastAsia" w:ascii="仿宋_GB2312" w:eastAsia="仿宋_GB2312" w:hAnsiTheme="minorEastAsia"/>
          <w:sz w:val="24"/>
          <w:szCs w:val="24"/>
          <w:lang w:val="en-US" w:eastAsia="zh-CN"/>
        </w:rPr>
        <w:t>6、认真落实“平安校园”创建任务。成立“平安校园”建设领导小组，健全制度、落实责任、加强监督，完成支撑材料汇编7大项30余卷，安排学生宿舍专项检查累计50余次，及时排查和消除不稳定因素，举办安全知识讲座及主题班会20余次，开展“平安校园”创建系列活动10余次，涵盖安全知识外展宣传、安全知识海报设计大赛、安全知识竞赛等多种形式的活动，营造了浓厚的“平安校园”建设舆论氛围，促进了创建活动深入推进。荣获创建“平安校园”先进集体荣誉称号。</w:t>
      </w:r>
    </w:p>
    <w:p>
      <w:pPr>
        <w:spacing w:line="360" w:lineRule="auto"/>
        <w:ind w:firstLine="482" w:firstLineChars="200"/>
        <w:jc w:val="left"/>
        <w:rPr>
          <w:rFonts w:hint="eastAsia" w:ascii="仿宋_GB2312" w:eastAsia="仿宋_GB2312" w:hAnsiTheme="minorEastAsia"/>
          <w:b/>
          <w:bCs/>
          <w:sz w:val="24"/>
          <w:szCs w:val="24"/>
          <w:lang w:val="en-US" w:eastAsia="zh-CN"/>
        </w:rPr>
      </w:pPr>
      <w:r>
        <w:rPr>
          <w:rFonts w:hint="eastAsia" w:ascii="仿宋_GB2312" w:eastAsia="仿宋_GB2312" w:hAnsiTheme="minorEastAsia"/>
          <w:b/>
          <w:bCs/>
          <w:sz w:val="24"/>
          <w:szCs w:val="24"/>
          <w:lang w:val="en-US" w:eastAsia="zh-CN"/>
        </w:rPr>
        <w:t>四、</w:t>
      </w:r>
      <w:bookmarkStart w:id="2" w:name="OLE_LINK6"/>
      <w:bookmarkStart w:id="3" w:name="OLE_LINK5"/>
      <w:r>
        <w:rPr>
          <w:rFonts w:hint="eastAsia" w:ascii="仿宋_GB2312" w:eastAsia="仿宋_GB2312" w:hAnsiTheme="minorEastAsia"/>
          <w:b/>
          <w:bCs/>
          <w:sz w:val="24"/>
          <w:szCs w:val="24"/>
          <w:lang w:val="en-US" w:eastAsia="zh-CN"/>
        </w:rPr>
        <w:t>深入开展大学生思想政治教育工作</w:t>
      </w:r>
      <w:bookmarkEnd w:id="2"/>
      <w:bookmarkEnd w:id="3"/>
    </w:p>
    <w:p>
      <w:pPr>
        <w:spacing w:line="360" w:lineRule="auto"/>
        <w:ind w:firstLine="480" w:firstLineChars="200"/>
        <w:jc w:val="left"/>
        <w:rPr>
          <w:rFonts w:hint="eastAsia" w:ascii="仿宋_GB2312" w:eastAsia="仿宋_GB2312" w:hAnsiTheme="minorEastAsia"/>
          <w:sz w:val="24"/>
          <w:szCs w:val="24"/>
          <w:lang w:val="en-US" w:eastAsia="zh-CN"/>
        </w:rPr>
      </w:pPr>
      <w:r>
        <w:rPr>
          <w:rFonts w:hint="eastAsia" w:ascii="仿宋_GB2312" w:eastAsia="仿宋_GB2312" w:hAnsiTheme="minorEastAsia"/>
          <w:sz w:val="24"/>
          <w:szCs w:val="24"/>
          <w:lang w:val="en-US" w:eastAsia="zh-CN"/>
        </w:rPr>
        <w:t>1、构建大学生思想政治教育工作体系。不断完善6个不同类别的工作组，各专职辅导员均为某个专项工作组负责人，负责某专项工作，并以重点工作需要设立学生工作部门，协助处理学生工作专项事务，延伸学生服务触角，如在学生党建工委下设立就业工作部、校友联络部、新生工作部等。成立有特色鲜明的商学会、财会学会、创业协会等，接受学生党建工委和专业教师的双重指导，对内提升学生的专业知识水平，对外拓展校企合作与实践，推动大学生理想信念教育和专业素养教育的有机结合，培养又红又专的社会主义接班人。通过对学工队伍、制度体系的优化推动思想政治教育工作的高效化、有序化，以良好的工作氛围教育人、培养人。</w:t>
      </w:r>
    </w:p>
    <w:p>
      <w:pPr>
        <w:spacing w:line="360" w:lineRule="auto"/>
        <w:ind w:firstLine="480" w:firstLineChars="200"/>
        <w:jc w:val="left"/>
        <w:rPr>
          <w:rFonts w:hint="eastAsia" w:ascii="仿宋_GB2312" w:eastAsia="仿宋_GB2312" w:hAnsiTheme="minorEastAsia"/>
          <w:sz w:val="24"/>
          <w:szCs w:val="24"/>
          <w:lang w:val="en-US" w:eastAsia="zh-CN"/>
        </w:rPr>
      </w:pPr>
      <w:r>
        <w:rPr>
          <w:rFonts w:hint="eastAsia" w:ascii="仿宋_GB2312" w:eastAsia="仿宋_GB2312" w:hAnsiTheme="minorEastAsia"/>
          <w:sz w:val="24"/>
          <w:szCs w:val="24"/>
          <w:lang w:val="en-US" w:eastAsia="zh-CN"/>
        </w:rPr>
        <w:t>2、全方位开展爱国主义和理想信念教育。以“党团日活动”为主体，以“五四”、“一二九”、建党周年等重要时间节点和历史事件为契机，举办三届党史校史知识竞赛、“一二九”爱国励志歌曲班级大合唱、“青春喜迎十九大”、“纪念九一八”等主题教育活动，增强学生历史使命感和责任感，激发基层组织的活力。成立红色社团“思进社”，积极探索践行社会主义核心价值观的有效载体。继续</w:t>
      </w:r>
      <w:r>
        <w:rPr>
          <w:rFonts w:hint="eastAsia" w:ascii="仿宋_GB2312" w:eastAsia="仿宋_GB2312" w:hAnsiTheme="minorEastAsia"/>
          <w:color w:val="auto"/>
          <w:sz w:val="24"/>
          <w:szCs w:val="24"/>
          <w:lang w:val="en-US" w:eastAsia="zh-CN"/>
        </w:rPr>
        <w:t>实施合作养成教育计划，组织优秀笔记评选、新生班级辩论赛、考研就业交流会、西财演说家、宿舍文化艺术节、5.19中国旅游日荧光夜跑等活动。包揽近三届校运会男子、女子、男女团体总分第一名和体育道德风尚奖，获其他各类校级奖项260余项。</w:t>
      </w:r>
    </w:p>
    <w:p>
      <w:pPr>
        <w:spacing w:line="360" w:lineRule="auto"/>
        <w:ind w:firstLine="480" w:firstLineChars="200"/>
        <w:jc w:val="left"/>
        <w:rPr>
          <w:rFonts w:hint="eastAsia" w:ascii="仿宋_GB2312" w:eastAsia="仿宋_GB2312" w:hAnsiTheme="minorEastAsia"/>
          <w:sz w:val="24"/>
          <w:szCs w:val="24"/>
          <w:lang w:val="en-US" w:eastAsia="zh-CN"/>
        </w:rPr>
      </w:pPr>
      <w:r>
        <w:rPr>
          <w:rFonts w:hint="eastAsia" w:ascii="仿宋_GB2312" w:eastAsia="仿宋_GB2312" w:hAnsiTheme="minorEastAsia"/>
          <w:sz w:val="24"/>
          <w:szCs w:val="24"/>
          <w:lang w:val="en-US" w:eastAsia="zh-CN"/>
        </w:rPr>
        <w:t>3、扎实推进学风建设。建立健全各类综合考评制度，在《商学院学生综合考评实施细则》中体现崇尚努力学习、营造良好学风的导向作用，把学风建设作为评选学生先进集体的主要条件，加大学生在科研参与、学科竞赛等的激励权重，增加学生德育美育发展的民主推优和表彰，新增“锻炼之星”、“劳动之星”的评选办法。主持“读书促进计划”，推行经典阅读计划，组织经典书籍推送、书评大赛、读书分享会等读书促进活动100余次，鼓励学生养成良好的读书和学习习惯；成立学风志愿纠察队，倡导“文明课堂”、发起晨读行动；开展“图书漂流活动”，绿色循坏于高低年级间；举办“昆仑尚学”活动，对疆藏籍少数民族学生进行学业帮扶，促进民族交融。</w:t>
      </w:r>
    </w:p>
    <w:p>
      <w:pPr>
        <w:spacing w:line="360" w:lineRule="auto"/>
        <w:ind w:firstLine="480" w:firstLineChars="200"/>
        <w:jc w:val="left"/>
        <w:rPr>
          <w:rFonts w:hint="eastAsia" w:ascii="仿宋_GB2312" w:eastAsia="仿宋_GB2312" w:hAnsiTheme="minorEastAsia"/>
          <w:sz w:val="24"/>
          <w:szCs w:val="24"/>
          <w:lang w:val="en-US" w:eastAsia="zh-CN"/>
        </w:rPr>
      </w:pPr>
      <w:r>
        <w:rPr>
          <w:rFonts w:hint="eastAsia" w:ascii="仿宋_GB2312" w:eastAsia="仿宋_GB2312" w:hAnsiTheme="minorEastAsia"/>
          <w:sz w:val="24"/>
          <w:szCs w:val="24"/>
          <w:lang w:val="en-US" w:eastAsia="zh-CN"/>
        </w:rPr>
        <w:t>4、认真做好“求实杯”、“精英杯”。依托专业优势和竞赛平台，成功承办“中华会计网校杯”全国校园财会大赛陕西省分赛3届和陕西省第二届“福思特杯”大学生会计应用技能竞赛。依托社会调研计划和专业竞赛计划，组织“求实杯”社会调研作品竞赛5届、“精英杯”商业技能大赛6届，旨在以赛促训，以赛促学，提升学生的学术水平、创新意识和专业素养。决赛作品进一步修改后推送至“博学杯”、“挑战杯”等更高水平竞赛平台，先后荣获“挑战杯”国家级三等奖、“中华会计网校杯”第七届全国校园财会大赛全国总决赛特等奖、全国大学生“智汇杯”多组织企业供应链虚拟仿真经营决策大赛二等奖</w:t>
      </w:r>
      <w:r>
        <w:rPr>
          <w:rFonts w:hint="eastAsia" w:ascii="仿宋_GB2312" w:eastAsia="仿宋_GB2312" w:hAnsiTheme="minorEastAsia"/>
          <w:color w:val="auto"/>
          <w:sz w:val="24"/>
          <w:szCs w:val="24"/>
          <w:lang w:val="en-US" w:eastAsia="zh-CN"/>
        </w:rPr>
        <w:t>等。三年来，学生在各类学术科技、创新创业等大赛中获得</w:t>
      </w:r>
      <w:r>
        <w:rPr>
          <w:rFonts w:hint="eastAsia" w:ascii="仿宋_GB2312" w:eastAsia="仿宋_GB2312" w:hAnsiTheme="minorEastAsia"/>
          <w:b w:val="0"/>
          <w:bCs w:val="0"/>
          <w:color w:val="auto"/>
          <w:sz w:val="24"/>
          <w:szCs w:val="24"/>
          <w:lang w:val="en-US" w:eastAsia="zh-CN"/>
        </w:rPr>
        <w:t>国家级奖项19项，省部级奖项61项。</w:t>
      </w:r>
    </w:p>
    <w:p>
      <w:pPr>
        <w:spacing w:line="360" w:lineRule="auto"/>
        <w:ind w:firstLine="480" w:firstLineChars="200"/>
        <w:jc w:val="left"/>
        <w:rPr>
          <w:rFonts w:hint="eastAsia" w:ascii="仿宋_GB2312" w:eastAsia="仿宋_GB2312" w:hAnsiTheme="minorEastAsia"/>
          <w:sz w:val="24"/>
          <w:szCs w:val="24"/>
          <w:lang w:val="en-US" w:eastAsia="zh-CN"/>
        </w:rPr>
      </w:pPr>
      <w:r>
        <w:rPr>
          <w:rFonts w:hint="eastAsia" w:ascii="仿宋_GB2312" w:eastAsia="仿宋_GB2312" w:hAnsiTheme="minorEastAsia"/>
          <w:sz w:val="24"/>
          <w:szCs w:val="24"/>
          <w:lang w:val="en-US" w:eastAsia="zh-CN"/>
        </w:rPr>
        <w:t>5、“商苑传媒”拓展思政育人新渠道</w:t>
      </w:r>
      <w:bookmarkStart w:id="4" w:name="OLE_LINK3"/>
      <w:bookmarkStart w:id="5" w:name="OLE_LINK4"/>
      <w:r>
        <w:rPr>
          <w:rFonts w:hint="eastAsia" w:ascii="仿宋_GB2312" w:eastAsia="仿宋_GB2312" w:hAnsiTheme="minorEastAsia"/>
          <w:sz w:val="24"/>
          <w:szCs w:val="24"/>
          <w:lang w:val="en-US" w:eastAsia="zh-CN"/>
        </w:rPr>
        <w:t>。充分提升新媒体在学生思想政治教育工作中的引导作用，通过技术手段将新媒体各平台实现关联，在搜狐平台、天天快报、凤凰新闻等媒体客户端开通“商学院”新闻频道，形成彰显特色的新媒体阵营，原创8个精品栏目，不断提高内容质量，提升传媒综合影响力。官方微信平台关注师生近万名，在南方周末数据实验室发布的中国高校微信综合影响力榜单全国院系类长期稳居前50名。</w:t>
      </w:r>
    </w:p>
    <w:p>
      <w:pPr>
        <w:spacing w:line="360" w:lineRule="auto"/>
        <w:ind w:firstLine="480" w:firstLineChars="200"/>
        <w:jc w:val="left"/>
        <w:rPr>
          <w:rFonts w:hint="eastAsia" w:ascii="仿宋_GB2312" w:eastAsia="仿宋_GB2312" w:hAnsiTheme="minorEastAsia"/>
          <w:sz w:val="24"/>
          <w:szCs w:val="24"/>
          <w:lang w:val="en-US" w:eastAsia="zh-CN"/>
        </w:rPr>
      </w:pPr>
      <w:r>
        <w:rPr>
          <w:rFonts w:hint="eastAsia" w:ascii="仿宋_GB2312" w:eastAsia="仿宋_GB2312" w:hAnsiTheme="minorEastAsia"/>
          <w:sz w:val="24"/>
          <w:szCs w:val="24"/>
          <w:lang w:val="en-US" w:eastAsia="zh-CN"/>
        </w:rPr>
        <w:t>6、充分发挥共青团生力军作用。</w:t>
      </w:r>
      <w:bookmarkStart w:id="6" w:name="_GoBack"/>
      <w:bookmarkEnd w:id="6"/>
      <w:r>
        <w:rPr>
          <w:rFonts w:hint="eastAsia" w:ascii="仿宋_GB2312" w:eastAsia="仿宋_GB2312" w:hAnsiTheme="minorEastAsia"/>
          <w:sz w:val="24"/>
          <w:szCs w:val="24"/>
          <w:lang w:val="en-US" w:eastAsia="zh-CN"/>
        </w:rPr>
        <w:t>围绕“凝聚青年、服务大局、当好桥梁、从严治团”的工作格局，贯彻落实共青团改革方案，深入开展“一学一做”教育活动，着力实施“活力提升”工程，成功举办团支部风采展示大赛、组织基层团干部述职评优等活动，切实提高基层团组织的凝聚力、战斗力；扎实推进团的自身建设，落实“1+100团干部直接联系青年”，实现团干部和青年信息的动态管理，将党团活动室作为党团活动和组织建设的重要阵地，创新“青马微课堂”。荣获全国“活力团支部”、暑期三下乡省级优秀团队、校级五四团工委等荣誉。</w:t>
      </w:r>
    </w:p>
    <w:bookmarkEnd w:id="4"/>
    <w:bookmarkEnd w:id="5"/>
    <w:p>
      <w:pPr>
        <w:spacing w:line="360" w:lineRule="auto"/>
        <w:ind w:firstLine="482" w:firstLineChars="200"/>
        <w:jc w:val="left"/>
        <w:rPr>
          <w:rFonts w:hint="eastAsia" w:ascii="仿宋_GB2312" w:eastAsia="仿宋_GB2312" w:hAnsiTheme="minorEastAsia"/>
          <w:b/>
          <w:bCs/>
          <w:sz w:val="24"/>
          <w:szCs w:val="24"/>
          <w:lang w:val="en-US" w:eastAsia="zh-CN"/>
        </w:rPr>
      </w:pPr>
      <w:r>
        <w:rPr>
          <w:rFonts w:hint="eastAsia" w:ascii="仿宋_GB2312" w:eastAsia="仿宋_GB2312" w:hAnsiTheme="minorEastAsia"/>
          <w:b/>
          <w:bCs/>
          <w:sz w:val="24"/>
          <w:szCs w:val="24"/>
          <w:lang w:val="en-US" w:eastAsia="zh-CN"/>
        </w:rPr>
        <w:t>五、紧紧围绕学院中心工作，全面发挥工会桥梁纽带作用</w:t>
      </w:r>
    </w:p>
    <w:p>
      <w:pPr>
        <w:spacing w:line="360" w:lineRule="auto"/>
        <w:ind w:firstLine="480" w:firstLineChars="200"/>
        <w:jc w:val="left"/>
        <w:rPr>
          <w:rFonts w:hint="eastAsia" w:ascii="仿宋_GB2312" w:eastAsia="仿宋_GB2312" w:hAnsiTheme="minorEastAsia"/>
          <w:sz w:val="24"/>
          <w:szCs w:val="24"/>
          <w:lang w:val="en-US" w:eastAsia="zh-CN"/>
        </w:rPr>
      </w:pPr>
      <w:r>
        <w:rPr>
          <w:rFonts w:hint="eastAsia" w:ascii="仿宋_GB2312" w:eastAsia="仿宋_GB2312" w:hAnsiTheme="minorEastAsia"/>
          <w:sz w:val="24"/>
          <w:szCs w:val="24"/>
          <w:lang w:val="en-US" w:eastAsia="zh-CN"/>
        </w:rPr>
        <w:t>在商学院党委的领导下，院工会全面贯彻《工会法》，紧紧围绕学院中心工作，充分发挥工会作用，积极维护教职工合法权益，热心为教职工办好事办实事，增强教师的主人翁精神，为学院改革、创新做出贡献。落实民主管理制度，坚持院务公开，维护职工权益，组织召开学院教职工代表大会，通报学院年度工作要点、学院2016-2018聘期岗位设置与聘用实施办法等相关事项。大力开展送温暖活动，探望病患、吊唁慰问35人次；组织教工参加体检，并发放体检结果；统计并发放暑假修养补贴42位，统计并发放77位教职工子女上学交通补贴，组织发放工会福利提货券129人；组织欢送退休教工晚宴活动4次；召开师德师风建设座谈会1次；组织教职工利用商学院公共微信平台给学生推荐好书，15位老师推书15期40本。推荐优秀教师参加西安财经学院青年教师讲课比赛，获得一等奖2项，三等奖1项，优胜奖1项。</w:t>
      </w:r>
    </w:p>
    <w:p>
      <w:pPr>
        <w:spacing w:line="360" w:lineRule="auto"/>
        <w:ind w:firstLine="482" w:firstLineChars="200"/>
        <w:jc w:val="left"/>
        <w:rPr>
          <w:rFonts w:hint="eastAsia" w:ascii="仿宋_GB2312" w:eastAsia="仿宋_GB2312" w:hAnsiTheme="minorEastAsia"/>
          <w:b/>
          <w:bCs/>
          <w:sz w:val="24"/>
          <w:szCs w:val="24"/>
          <w:lang w:val="en-US" w:eastAsia="zh-CN"/>
        </w:rPr>
      </w:pPr>
      <w:r>
        <w:rPr>
          <w:rFonts w:hint="eastAsia" w:ascii="仿宋_GB2312" w:eastAsia="仿宋_GB2312" w:hAnsiTheme="minorEastAsia"/>
          <w:b/>
          <w:bCs/>
          <w:sz w:val="24"/>
          <w:szCs w:val="24"/>
          <w:lang w:val="en-US" w:eastAsia="zh-CN"/>
        </w:rPr>
        <w:t>六、存在的不足及努力方向</w:t>
      </w:r>
    </w:p>
    <w:p>
      <w:pPr>
        <w:spacing w:line="360" w:lineRule="auto"/>
        <w:ind w:firstLine="480" w:firstLineChars="200"/>
        <w:jc w:val="left"/>
        <w:rPr>
          <w:rFonts w:hint="eastAsia" w:ascii="仿宋_GB2312" w:eastAsia="仿宋_GB2312" w:hAnsiTheme="minorEastAsia"/>
          <w:sz w:val="24"/>
          <w:szCs w:val="24"/>
          <w:lang w:val="en-US" w:eastAsia="zh-CN"/>
        </w:rPr>
      </w:pPr>
      <w:r>
        <w:rPr>
          <w:rFonts w:hint="eastAsia" w:ascii="仿宋_GB2312" w:eastAsia="仿宋_GB2312" w:hAnsiTheme="minorEastAsia"/>
          <w:sz w:val="24"/>
          <w:szCs w:val="24"/>
          <w:lang w:val="en-US" w:eastAsia="zh-CN"/>
        </w:rPr>
        <w:t>工作主动性、前瞻性需加强。工作在一定程度上还处于简单听安排，按要求办事的低层次。在今后的工作中，应充分发挥自身的主观能动性，在管理工作和服务工作中找到最佳的结合点，把学生的兴趣爱好和我们的人才培训目标更好地结合起来，增强工作的前瞻性。</w:t>
      </w:r>
    </w:p>
    <w:p>
      <w:pPr>
        <w:spacing w:line="360" w:lineRule="auto"/>
        <w:ind w:firstLine="480" w:firstLineChars="200"/>
        <w:jc w:val="left"/>
        <w:rPr>
          <w:rFonts w:hint="eastAsia" w:ascii="仿宋_GB2312" w:eastAsia="仿宋_GB2312" w:hAnsiTheme="minor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2D4576"/>
    <w:rsid w:val="19BF3409"/>
    <w:rsid w:val="1F8176AB"/>
    <w:rsid w:val="39D7789C"/>
    <w:rsid w:val="3F8F5FC5"/>
    <w:rsid w:val="485710BC"/>
    <w:rsid w:val="62AB7E4E"/>
    <w:rsid w:val="682D4576"/>
    <w:rsid w:val="6AEA620D"/>
    <w:rsid w:val="6D535020"/>
    <w:rsid w:val="70143E0F"/>
    <w:rsid w:val="73560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2018-10-02T04:08:00Z</dcterms:created>
  <dc:creator>Administrator</dc:creator>
  <cp:lastModifiedBy>Administrator</cp:lastModifiedBy>
  <dcterms:modified xsi:type="dcterms:W3CDTF">2018-10-06T16:26:32Z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